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rPr>
        <w:id w:val="-1546061326"/>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4C66D7" w:rsidRPr="00353FF9" w:rsidTr="00717FBA">
            <w:trPr>
              <w:trHeight w:val="835"/>
            </w:trPr>
            <w:tc>
              <w:tcPr>
                <w:tcW w:w="6625" w:type="dxa"/>
              </w:tcPr>
              <w:p w:rsidR="004C66D7" w:rsidRPr="00353FF9" w:rsidRDefault="007058DA"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4C66D7" w:rsidRPr="00353FF9" w:rsidRDefault="004C66D7"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F4C467"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4C66D7" w:rsidRPr="00353FF9" w:rsidRDefault="004C66D7"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7058DA">
                  <w:rPr>
                    <w:rFonts w:ascii="MrsEaves" w:hAnsi="MrsEaves"/>
                    <w:b/>
                    <w:color w:val="1F497D" w:themeColor="text2"/>
                    <w:sz w:val="18"/>
                    <w:szCs w:val="18"/>
                  </w:rPr>
                  <w:t>Engineering</w:t>
                </w:r>
              </w:p>
              <w:p w:rsidR="004C66D7" w:rsidRPr="00353FF9" w:rsidRDefault="007058DA"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4C66D7" w:rsidRPr="00353FF9" w:rsidRDefault="007058DA"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4C66D7" w:rsidRPr="00353FF9">
                  <w:rPr>
                    <w:rFonts w:ascii="MrsEaves" w:hAnsi="MrsEaves"/>
                    <w:color w:val="000000" w:themeColor="text1"/>
                    <w:sz w:val="16"/>
                    <w:szCs w:val="16"/>
                  </w:rPr>
                  <w:t>, Texas 7</w:t>
                </w:r>
                <w:r>
                  <w:rPr>
                    <w:rFonts w:ascii="MrsEaves" w:hAnsi="MrsEaves"/>
                    <w:color w:val="000000" w:themeColor="text1"/>
                    <w:sz w:val="16"/>
                    <w:szCs w:val="16"/>
                  </w:rPr>
                  <w:t>7030</w:t>
                </w:r>
              </w:p>
              <w:p w:rsidR="004C66D7" w:rsidRPr="00353FF9" w:rsidRDefault="007058DA" w:rsidP="00353FF9">
                <w:pPr>
                  <w:tabs>
                    <w:tab w:val="center" w:pos="4680"/>
                    <w:tab w:val="right" w:pos="9360"/>
                  </w:tabs>
                  <w:rPr>
                    <w:smallCaps/>
                    <w:color w:val="DF6427"/>
                    <w:sz w:val="14"/>
                    <w:szCs w:val="14"/>
                  </w:rPr>
                </w:pPr>
                <w:r>
                  <w:rPr>
                    <w:rFonts w:ascii="Mrs Eaves OT Bold" w:hAnsi="Mrs Eaves OT Bold"/>
                    <w:smallCaps/>
                    <w:color w:val="1F497D" w:themeColor="text2"/>
                    <w:sz w:val="18"/>
                    <w:szCs w:val="18"/>
                  </w:rPr>
                  <w:t>WWW.UTH.EDU</w:t>
                </w:r>
              </w:p>
            </w:tc>
          </w:tr>
        </w:tbl>
        <w:p w:rsidR="004C66D7" w:rsidRDefault="004C66D7">
          <w:pPr>
            <w:rPr>
              <w:rFonts w:ascii="Times New Roman" w:hAnsi="Times New Roman"/>
            </w:rPr>
          </w:pPr>
        </w:p>
        <w:p w:rsidR="004C66D7" w:rsidRDefault="004C66D7" w:rsidP="00F05665">
          <w:pPr>
            <w:tabs>
              <w:tab w:val="left" w:pos="7685"/>
            </w:tabs>
          </w:pPr>
        </w:p>
        <w:p w:rsidR="004C66D7" w:rsidRDefault="004C66D7" w:rsidP="00F05665">
          <w:pPr>
            <w:tabs>
              <w:tab w:val="left" w:pos="7685"/>
            </w:tabs>
          </w:pPr>
        </w:p>
        <w:p w:rsidR="004C66D7" w:rsidRDefault="007058DA" w:rsidP="009E6D1F">
          <w:pPr>
            <w:widowControl w:val="0"/>
            <w:spacing w:before="120"/>
            <w:jc w:val="center"/>
            <w:rPr>
              <w:rFonts w:cs="Arial"/>
              <w:b/>
              <w:i/>
              <w:color w:val="800000"/>
              <w:sz w:val="36"/>
            </w:rPr>
          </w:pPr>
          <w:r>
            <w:rPr>
              <w:rFonts w:cs="Arial"/>
              <w:b/>
              <w:i/>
              <w:color w:val="800000"/>
              <w:sz w:val="36"/>
            </w:rPr>
            <w:t>UTHealth FPE</w:t>
          </w:r>
          <w:r w:rsidR="004C66D7">
            <w:rPr>
              <w:rFonts w:cs="Arial"/>
              <w:b/>
              <w:i/>
              <w:color w:val="800000"/>
              <w:sz w:val="36"/>
            </w:rPr>
            <w:t xml:space="preserve"> Standard Specification</w:t>
          </w:r>
        </w:p>
        <w:p w:rsidR="004C66D7" w:rsidRDefault="004C66D7" w:rsidP="009E6D1F">
          <w:pPr>
            <w:widowControl w:val="0"/>
            <w:jc w:val="center"/>
            <w:rPr>
              <w:rFonts w:cs="Arial"/>
              <w:b/>
              <w:color w:val="800000"/>
              <w:sz w:val="24"/>
            </w:rPr>
          </w:pPr>
        </w:p>
        <w:p w:rsidR="004C66D7" w:rsidRDefault="004C66D7"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6 13 00</w:t>
          </w:r>
        </w:p>
        <w:p w:rsidR="004C66D7" w:rsidRPr="009E6D1F" w:rsidRDefault="004C66D7" w:rsidP="009E6D1F">
          <w:pPr>
            <w:widowControl w:val="0"/>
            <w:jc w:val="center"/>
            <w:rPr>
              <w:rFonts w:cs="Arial"/>
              <w:b/>
              <w:color w:val="800000"/>
              <w:sz w:val="24"/>
            </w:rPr>
          </w:pPr>
        </w:p>
        <w:p w:rsidR="004C66D7" w:rsidRDefault="004C66D7" w:rsidP="009E6D1F">
          <w:pPr>
            <w:tabs>
              <w:tab w:val="center" w:pos="4680"/>
            </w:tabs>
            <w:suppressAutoHyphens/>
            <w:jc w:val="center"/>
            <w:rPr>
              <w:rFonts w:cs="Arial"/>
              <w:b/>
              <w:color w:val="800000"/>
              <w:sz w:val="24"/>
            </w:rPr>
          </w:pPr>
          <w:r>
            <w:rPr>
              <w:rFonts w:cs="Arial"/>
              <w:b/>
              <w:color w:val="800000"/>
              <w:sz w:val="24"/>
            </w:rPr>
            <w:t>METAL ENCLOSED SWITCHGEAR (MEDIUM VOLTAGE)</w:t>
          </w:r>
        </w:p>
        <w:p w:rsidR="004C66D7" w:rsidRPr="009E6D1F" w:rsidRDefault="004C66D7" w:rsidP="009E6D1F">
          <w:pPr>
            <w:tabs>
              <w:tab w:val="center" w:pos="4680"/>
            </w:tabs>
            <w:suppressAutoHyphens/>
            <w:jc w:val="center"/>
            <w:rPr>
              <w:rFonts w:cs="Arial"/>
              <w:b/>
              <w:color w:val="FF0000"/>
              <w:sz w:val="24"/>
            </w:rPr>
          </w:pPr>
        </w:p>
        <w:p w:rsidR="004C66D7" w:rsidRDefault="004C66D7"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4C66D7" w:rsidRDefault="004C66D7" w:rsidP="009E6D1F">
          <w:pPr>
            <w:spacing w:line="240" w:lineRule="atLeast"/>
            <w:ind w:right="-288"/>
            <w:rPr>
              <w:rFonts w:cs="Arial"/>
              <w:i/>
            </w:rPr>
          </w:pPr>
        </w:p>
        <w:p w:rsidR="004C66D7" w:rsidRDefault="004C66D7"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4C66D7" w:rsidRDefault="004C66D7" w:rsidP="009E6D1F">
          <w:pPr>
            <w:tabs>
              <w:tab w:val="left" w:pos="7685"/>
            </w:tabs>
            <w:rPr>
              <w:rFonts w:cs="Arial"/>
              <w:i/>
            </w:rPr>
          </w:pPr>
        </w:p>
        <w:p w:rsidR="004C66D7" w:rsidRDefault="004C66D7"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4C66D7" w:rsidRPr="009E6D1F" w:rsidTr="00717FBA">
            <w:trPr>
              <w:cantSplit/>
              <w:jc w:val="right"/>
            </w:trPr>
            <w:tc>
              <w:tcPr>
                <w:tcW w:w="1454" w:type="dxa"/>
                <w:tcBorders>
                  <w:top w:val="double" w:sz="6" w:space="0" w:color="auto"/>
                  <w:left w:val="double" w:sz="6" w:space="0" w:color="auto"/>
                  <w:bottom w:val="double" w:sz="6" w:space="0" w:color="auto"/>
                </w:tcBorders>
              </w:tcPr>
              <w:p w:rsidR="004C66D7" w:rsidRPr="009E6D1F" w:rsidRDefault="004C66D7"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4C66D7" w:rsidRPr="009E6D1F" w:rsidRDefault="004C66D7"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4C66D7" w:rsidRPr="009E6D1F" w:rsidRDefault="004C66D7"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4C66D7" w:rsidRPr="009E6D1F" w:rsidRDefault="004C66D7" w:rsidP="009E6D1F">
                <w:pPr>
                  <w:widowControl w:val="0"/>
                  <w:jc w:val="center"/>
                  <w:rPr>
                    <w:rFonts w:ascii="Times New Roman" w:hAnsi="Times New Roman"/>
                    <w:sz w:val="24"/>
                  </w:rPr>
                </w:pPr>
                <w:r w:rsidRPr="009E6D1F">
                  <w:rPr>
                    <w:rFonts w:ascii="Times New Roman" w:hAnsi="Times New Roman"/>
                    <w:sz w:val="24"/>
                  </w:rPr>
                  <w:t>Remarks</w:t>
                </w:r>
              </w:p>
            </w:tc>
          </w:tr>
          <w:tr w:rsidR="00790E95" w:rsidRPr="009E6D1F" w:rsidTr="00717FBA">
            <w:trPr>
              <w:cantSplit/>
              <w:jc w:val="right"/>
            </w:trPr>
            <w:tc>
              <w:tcPr>
                <w:tcW w:w="1454" w:type="dxa"/>
                <w:tcBorders>
                  <w:left w:val="double" w:sz="6" w:space="0" w:color="auto"/>
                </w:tcBorders>
              </w:tcPr>
              <w:p w:rsidR="00790E95" w:rsidRPr="006F1035" w:rsidRDefault="00790E95" w:rsidP="00790E95">
                <w:pPr>
                  <w:widowControl w:val="0"/>
                  <w:jc w:val="center"/>
                </w:pPr>
                <w:r w:rsidRPr="006F1035">
                  <w:t>0</w:t>
                </w:r>
              </w:p>
            </w:tc>
            <w:tc>
              <w:tcPr>
                <w:tcW w:w="2088" w:type="dxa"/>
                <w:tcBorders>
                  <w:left w:val="single" w:sz="6" w:space="0" w:color="auto"/>
                </w:tcBorders>
              </w:tcPr>
              <w:p w:rsidR="00790E95" w:rsidRPr="006F1035" w:rsidRDefault="00790E95" w:rsidP="00790E95">
                <w:pPr>
                  <w:widowControl w:val="0"/>
                  <w:jc w:val="center"/>
                </w:pPr>
                <w:r w:rsidRPr="006F1035">
                  <w:t>Jan. 1996</w:t>
                </w:r>
              </w:p>
            </w:tc>
            <w:tc>
              <w:tcPr>
                <w:tcW w:w="1368" w:type="dxa"/>
                <w:tcBorders>
                  <w:left w:val="single" w:sz="6" w:space="0" w:color="auto"/>
                </w:tcBorders>
              </w:tcPr>
              <w:p w:rsidR="00790E95" w:rsidRPr="006F1035" w:rsidRDefault="00790E95" w:rsidP="00790E95">
                <w:pPr>
                  <w:widowControl w:val="0"/>
                  <w:jc w:val="center"/>
                </w:pPr>
                <w:r w:rsidRPr="006F1035">
                  <w:t>13</w:t>
                </w:r>
              </w:p>
            </w:tc>
            <w:tc>
              <w:tcPr>
                <w:tcW w:w="4733" w:type="dxa"/>
                <w:tcBorders>
                  <w:left w:val="single" w:sz="6" w:space="0" w:color="auto"/>
                  <w:right w:val="double" w:sz="6" w:space="0" w:color="auto"/>
                </w:tcBorders>
              </w:tcPr>
              <w:p w:rsidR="00790E95" w:rsidRPr="006F1035" w:rsidRDefault="00790E95" w:rsidP="00790E95">
                <w:pPr>
                  <w:widowControl w:val="0"/>
                  <w:jc w:val="center"/>
                </w:pPr>
                <w:r w:rsidRPr="006F1035">
                  <w:t>Last Revision</w:t>
                </w:r>
              </w:p>
            </w:tc>
          </w:tr>
          <w:tr w:rsidR="00790E95" w:rsidRPr="009E6D1F" w:rsidTr="00717FBA">
            <w:trPr>
              <w:cantSplit/>
              <w:jc w:val="right"/>
            </w:trPr>
            <w:tc>
              <w:tcPr>
                <w:tcW w:w="1454" w:type="dxa"/>
                <w:tcBorders>
                  <w:top w:val="single" w:sz="6" w:space="0" w:color="auto"/>
                  <w:left w:val="double" w:sz="6" w:space="0" w:color="auto"/>
                  <w:bottom w:val="single" w:sz="6" w:space="0" w:color="auto"/>
                </w:tcBorders>
              </w:tcPr>
              <w:p w:rsidR="00790E95" w:rsidRPr="006F1035" w:rsidRDefault="00790E95" w:rsidP="00790E95">
                <w:pPr>
                  <w:widowControl w:val="0"/>
                  <w:jc w:val="center"/>
                </w:pPr>
                <w:r w:rsidRPr="006F1035">
                  <w:t xml:space="preserve">1 </w:t>
                </w:r>
              </w:p>
            </w:tc>
            <w:tc>
              <w:tcPr>
                <w:tcW w:w="2088" w:type="dxa"/>
                <w:tcBorders>
                  <w:top w:val="single" w:sz="6" w:space="0" w:color="auto"/>
                  <w:left w:val="single" w:sz="6" w:space="0" w:color="auto"/>
                  <w:bottom w:val="single" w:sz="6" w:space="0" w:color="auto"/>
                </w:tcBorders>
              </w:tcPr>
              <w:p w:rsidR="00790E95" w:rsidRPr="006F1035" w:rsidRDefault="00790E95" w:rsidP="00790E95">
                <w:pPr>
                  <w:widowControl w:val="0"/>
                  <w:jc w:val="center"/>
                </w:pPr>
                <w:r w:rsidRPr="006F1035">
                  <w:t>Aug. 2003</w:t>
                </w:r>
              </w:p>
            </w:tc>
            <w:tc>
              <w:tcPr>
                <w:tcW w:w="1368" w:type="dxa"/>
                <w:tcBorders>
                  <w:top w:val="single" w:sz="6" w:space="0" w:color="auto"/>
                  <w:left w:val="single" w:sz="6" w:space="0" w:color="auto"/>
                  <w:bottom w:val="single" w:sz="6" w:space="0" w:color="auto"/>
                </w:tcBorders>
              </w:tcPr>
              <w:p w:rsidR="00790E95" w:rsidRPr="006F1035" w:rsidRDefault="00790E95" w:rsidP="00790E95">
                <w:pPr>
                  <w:widowControl w:val="0"/>
                  <w:jc w:val="center"/>
                </w:pPr>
                <w:r w:rsidRPr="006F1035">
                  <w:t>1</w:t>
                </w:r>
                <w:r>
                  <w:t>1</w:t>
                </w:r>
              </w:p>
            </w:tc>
            <w:tc>
              <w:tcPr>
                <w:tcW w:w="4733" w:type="dxa"/>
                <w:tcBorders>
                  <w:top w:val="single" w:sz="6" w:space="0" w:color="auto"/>
                  <w:left w:val="single" w:sz="6" w:space="0" w:color="auto"/>
                  <w:bottom w:val="single" w:sz="6" w:space="0" w:color="auto"/>
                  <w:right w:val="double" w:sz="6" w:space="0" w:color="auto"/>
                </w:tcBorders>
              </w:tcPr>
              <w:p w:rsidR="00790E95" w:rsidRPr="006F1035" w:rsidRDefault="00790E95" w:rsidP="00790E95">
                <w:pPr>
                  <w:widowControl w:val="0"/>
                  <w:jc w:val="center"/>
                </w:pPr>
                <w:r w:rsidRPr="006F1035">
                  <w:t xml:space="preserve">General </w:t>
                </w:r>
                <w:r>
                  <w:t>r</w:t>
                </w:r>
                <w:r w:rsidRPr="006F1035">
                  <w:t xml:space="preserve">evision per James Da </w:t>
                </w:r>
              </w:p>
            </w:tc>
          </w:tr>
          <w:tr w:rsidR="00790E95" w:rsidRPr="009E6D1F" w:rsidTr="00717FBA">
            <w:trPr>
              <w:cantSplit/>
              <w:jc w:val="right"/>
            </w:trPr>
            <w:tc>
              <w:tcPr>
                <w:tcW w:w="1454" w:type="dxa"/>
                <w:tcBorders>
                  <w:top w:val="single" w:sz="6" w:space="0" w:color="auto"/>
                  <w:left w:val="double" w:sz="6" w:space="0" w:color="auto"/>
                  <w:bottom w:val="single" w:sz="6" w:space="0" w:color="auto"/>
                </w:tcBorders>
              </w:tcPr>
              <w:p w:rsidR="00790E95" w:rsidRPr="006F1035" w:rsidRDefault="00790E95" w:rsidP="00790E95">
                <w:pPr>
                  <w:widowControl w:val="0"/>
                  <w:jc w:val="center"/>
                </w:pPr>
                <w:r w:rsidRPr="006F1035">
                  <w:t>2</w:t>
                </w:r>
              </w:p>
            </w:tc>
            <w:tc>
              <w:tcPr>
                <w:tcW w:w="2088" w:type="dxa"/>
                <w:tcBorders>
                  <w:top w:val="single" w:sz="6" w:space="0" w:color="auto"/>
                  <w:left w:val="single" w:sz="6" w:space="0" w:color="auto"/>
                  <w:bottom w:val="single" w:sz="6" w:space="0" w:color="auto"/>
                </w:tcBorders>
              </w:tcPr>
              <w:p w:rsidR="00790E95" w:rsidRPr="006F1035" w:rsidRDefault="00790E95" w:rsidP="00790E95">
                <w:pPr>
                  <w:widowControl w:val="0"/>
                  <w:jc w:val="center"/>
                </w:pPr>
                <w:r w:rsidRPr="006F1035">
                  <w:t>Jan. 2004</w:t>
                </w:r>
              </w:p>
            </w:tc>
            <w:tc>
              <w:tcPr>
                <w:tcW w:w="1368" w:type="dxa"/>
                <w:tcBorders>
                  <w:top w:val="single" w:sz="6" w:space="0" w:color="auto"/>
                  <w:left w:val="single" w:sz="6" w:space="0" w:color="auto"/>
                  <w:bottom w:val="single" w:sz="6" w:space="0" w:color="auto"/>
                </w:tcBorders>
              </w:tcPr>
              <w:p w:rsidR="00790E95" w:rsidRPr="006F1035" w:rsidRDefault="00790E95" w:rsidP="00790E95">
                <w:pPr>
                  <w:widowControl w:val="0"/>
                  <w:jc w:val="center"/>
                </w:pPr>
                <w:r>
                  <w:t>11</w:t>
                </w:r>
              </w:p>
            </w:tc>
            <w:tc>
              <w:tcPr>
                <w:tcW w:w="4733" w:type="dxa"/>
                <w:tcBorders>
                  <w:top w:val="single" w:sz="6" w:space="0" w:color="auto"/>
                  <w:left w:val="single" w:sz="6" w:space="0" w:color="auto"/>
                  <w:bottom w:val="single" w:sz="6" w:space="0" w:color="auto"/>
                  <w:right w:val="double" w:sz="6" w:space="0" w:color="auto"/>
                </w:tcBorders>
              </w:tcPr>
              <w:p w:rsidR="00790E95" w:rsidRPr="006F1035" w:rsidRDefault="00790E95" w:rsidP="00790E95">
                <w:pPr>
                  <w:widowControl w:val="0"/>
                  <w:jc w:val="center"/>
                </w:pPr>
                <w:r w:rsidRPr="006F1035">
                  <w:t xml:space="preserve">General </w:t>
                </w:r>
                <w:r>
                  <w:t>r</w:t>
                </w:r>
                <w:r w:rsidRPr="006F1035">
                  <w:t>evision per James Da</w:t>
                </w:r>
              </w:p>
            </w:tc>
          </w:tr>
          <w:tr w:rsidR="00790E95" w:rsidRPr="009E6D1F" w:rsidTr="00717FBA">
            <w:trPr>
              <w:cantSplit/>
              <w:jc w:val="right"/>
            </w:trPr>
            <w:tc>
              <w:tcPr>
                <w:tcW w:w="1454" w:type="dxa"/>
                <w:tcBorders>
                  <w:top w:val="single" w:sz="6" w:space="0" w:color="auto"/>
                  <w:left w:val="double" w:sz="6" w:space="0" w:color="auto"/>
                  <w:bottom w:val="double" w:sz="6" w:space="0" w:color="auto"/>
                </w:tcBorders>
              </w:tcPr>
              <w:p w:rsidR="00790E95" w:rsidRPr="006F1035" w:rsidRDefault="00790E95" w:rsidP="00790E95">
                <w:pPr>
                  <w:widowControl w:val="0"/>
                  <w:jc w:val="center"/>
                </w:pPr>
                <w:r>
                  <w:t>3</w:t>
                </w:r>
              </w:p>
            </w:tc>
            <w:tc>
              <w:tcPr>
                <w:tcW w:w="2088" w:type="dxa"/>
                <w:tcBorders>
                  <w:top w:val="single" w:sz="6" w:space="0" w:color="auto"/>
                  <w:left w:val="single" w:sz="6" w:space="0" w:color="auto"/>
                  <w:bottom w:val="double" w:sz="6" w:space="0" w:color="auto"/>
                </w:tcBorders>
              </w:tcPr>
              <w:p w:rsidR="00790E95" w:rsidRPr="006F1035" w:rsidRDefault="00790E95" w:rsidP="00790E95">
                <w:pPr>
                  <w:widowControl w:val="0"/>
                  <w:jc w:val="center"/>
                </w:pPr>
                <w:r>
                  <w:t>May 2005</w:t>
                </w:r>
              </w:p>
            </w:tc>
            <w:tc>
              <w:tcPr>
                <w:tcW w:w="1368" w:type="dxa"/>
                <w:tcBorders>
                  <w:top w:val="single" w:sz="6" w:space="0" w:color="auto"/>
                  <w:left w:val="single" w:sz="6" w:space="0" w:color="auto"/>
                  <w:bottom w:val="double" w:sz="6" w:space="0" w:color="auto"/>
                </w:tcBorders>
              </w:tcPr>
              <w:p w:rsidR="00790E95" w:rsidRDefault="00790E95" w:rsidP="00790E95">
                <w:pPr>
                  <w:widowControl w:val="0"/>
                  <w:jc w:val="center"/>
                </w:pPr>
                <w:r>
                  <w:t>11</w:t>
                </w:r>
              </w:p>
            </w:tc>
            <w:tc>
              <w:tcPr>
                <w:tcW w:w="4733" w:type="dxa"/>
                <w:tcBorders>
                  <w:top w:val="single" w:sz="6" w:space="0" w:color="auto"/>
                  <w:left w:val="single" w:sz="6" w:space="0" w:color="auto"/>
                  <w:bottom w:val="double" w:sz="6" w:space="0" w:color="auto"/>
                  <w:right w:val="double" w:sz="6" w:space="0" w:color="auto"/>
                </w:tcBorders>
              </w:tcPr>
              <w:p w:rsidR="00790E95" w:rsidRPr="006F1035" w:rsidRDefault="00790E95" w:rsidP="00790E95">
                <w:pPr>
                  <w:widowControl w:val="0"/>
                  <w:jc w:val="center"/>
                </w:pPr>
                <w:r w:rsidRPr="00CF39D9">
                  <w:t>General revision per James Da</w:t>
                </w:r>
              </w:p>
            </w:tc>
          </w:tr>
          <w:tr w:rsidR="00790E95" w:rsidRPr="009E6D1F" w:rsidTr="00717FBA">
            <w:trPr>
              <w:cantSplit/>
              <w:jc w:val="right"/>
            </w:trPr>
            <w:tc>
              <w:tcPr>
                <w:tcW w:w="1454" w:type="dxa"/>
                <w:tcBorders>
                  <w:top w:val="single" w:sz="6" w:space="0" w:color="auto"/>
                  <w:left w:val="double" w:sz="6" w:space="0" w:color="auto"/>
                  <w:bottom w:val="double" w:sz="6" w:space="0" w:color="auto"/>
                </w:tcBorders>
              </w:tcPr>
              <w:p w:rsidR="00790E95" w:rsidRDefault="00790E95" w:rsidP="00790E95">
                <w:pPr>
                  <w:widowControl w:val="0"/>
                  <w:jc w:val="center"/>
                </w:pPr>
                <w:r>
                  <w:t>4</w:t>
                </w:r>
              </w:p>
            </w:tc>
            <w:tc>
              <w:tcPr>
                <w:tcW w:w="2088" w:type="dxa"/>
                <w:tcBorders>
                  <w:top w:val="single" w:sz="6" w:space="0" w:color="auto"/>
                  <w:left w:val="single" w:sz="6" w:space="0" w:color="auto"/>
                  <w:bottom w:val="double" w:sz="6" w:space="0" w:color="auto"/>
                </w:tcBorders>
              </w:tcPr>
              <w:p w:rsidR="00790E95" w:rsidRDefault="00790E95" w:rsidP="00790E95">
                <w:pPr>
                  <w:widowControl w:val="0"/>
                  <w:jc w:val="center"/>
                </w:pPr>
                <w:r>
                  <w:t>Jan. 2006</w:t>
                </w:r>
              </w:p>
            </w:tc>
            <w:tc>
              <w:tcPr>
                <w:tcW w:w="1368" w:type="dxa"/>
                <w:tcBorders>
                  <w:top w:val="single" w:sz="6" w:space="0" w:color="auto"/>
                  <w:left w:val="single" w:sz="6" w:space="0" w:color="auto"/>
                  <w:bottom w:val="double" w:sz="6" w:space="0" w:color="auto"/>
                </w:tcBorders>
              </w:tcPr>
              <w:p w:rsidR="00790E95" w:rsidRDefault="00790E95" w:rsidP="00790E95">
                <w:pPr>
                  <w:widowControl w:val="0"/>
                  <w:jc w:val="center"/>
                </w:pPr>
                <w:r>
                  <w:t>11</w:t>
                </w:r>
              </w:p>
            </w:tc>
            <w:tc>
              <w:tcPr>
                <w:tcW w:w="4733" w:type="dxa"/>
                <w:tcBorders>
                  <w:top w:val="single" w:sz="6" w:space="0" w:color="auto"/>
                  <w:left w:val="single" w:sz="6" w:space="0" w:color="auto"/>
                  <w:bottom w:val="double" w:sz="6" w:space="0" w:color="auto"/>
                  <w:right w:val="double" w:sz="6" w:space="0" w:color="auto"/>
                </w:tcBorders>
              </w:tcPr>
              <w:p w:rsidR="00790E95" w:rsidRPr="00CF39D9" w:rsidRDefault="00790E95" w:rsidP="00790E95">
                <w:pPr>
                  <w:widowControl w:val="0"/>
                  <w:jc w:val="center"/>
                </w:pPr>
                <w:r>
                  <w:t>Revised Specification Numbers (CSI 2004)</w:t>
                </w:r>
              </w:p>
            </w:tc>
          </w:tr>
          <w:tr w:rsidR="00790E95" w:rsidRPr="009E6D1F" w:rsidTr="00717FBA">
            <w:trPr>
              <w:cantSplit/>
              <w:jc w:val="right"/>
            </w:trPr>
            <w:tc>
              <w:tcPr>
                <w:tcW w:w="1454" w:type="dxa"/>
                <w:tcBorders>
                  <w:top w:val="single" w:sz="6" w:space="0" w:color="auto"/>
                  <w:left w:val="double" w:sz="6" w:space="0" w:color="auto"/>
                  <w:bottom w:val="double" w:sz="6" w:space="0" w:color="auto"/>
                </w:tcBorders>
              </w:tcPr>
              <w:p w:rsidR="00790E95" w:rsidRPr="00790E95" w:rsidRDefault="00790E95" w:rsidP="00790E95">
                <w:pPr>
                  <w:widowControl w:val="0"/>
                  <w:jc w:val="center"/>
                  <w:rPr>
                    <w:rFonts w:cs="Arial"/>
                    <w:szCs w:val="20"/>
                  </w:rPr>
                </w:pPr>
                <w:r w:rsidRPr="00790E95">
                  <w:rPr>
                    <w:rFonts w:cs="Arial"/>
                    <w:szCs w:val="20"/>
                  </w:rPr>
                  <w:t>5</w:t>
                </w:r>
              </w:p>
            </w:tc>
            <w:tc>
              <w:tcPr>
                <w:tcW w:w="2088" w:type="dxa"/>
                <w:tcBorders>
                  <w:top w:val="single" w:sz="6" w:space="0" w:color="auto"/>
                  <w:left w:val="single" w:sz="6" w:space="0" w:color="auto"/>
                  <w:bottom w:val="double" w:sz="6" w:space="0" w:color="auto"/>
                </w:tcBorders>
              </w:tcPr>
              <w:p w:rsidR="00790E95" w:rsidRPr="00790E95" w:rsidRDefault="00790E95" w:rsidP="00790E95">
                <w:pPr>
                  <w:widowControl w:val="0"/>
                  <w:jc w:val="center"/>
                  <w:rPr>
                    <w:rFonts w:cs="Arial"/>
                    <w:szCs w:val="20"/>
                  </w:rPr>
                </w:pPr>
                <w:r w:rsidRPr="00790E95">
                  <w:rPr>
                    <w:rFonts w:cs="Arial"/>
                    <w:szCs w:val="20"/>
                  </w:rPr>
                  <w:t>Jun</w:t>
                </w:r>
                <w:r w:rsidR="0037417F">
                  <w:rPr>
                    <w:rFonts w:cs="Arial"/>
                    <w:szCs w:val="20"/>
                  </w:rPr>
                  <w:t>e</w:t>
                </w:r>
                <w:r w:rsidRPr="00790E95">
                  <w:rPr>
                    <w:rFonts w:cs="Arial"/>
                    <w:szCs w:val="20"/>
                  </w:rPr>
                  <w:t xml:space="preserve"> 2017</w:t>
                </w:r>
              </w:p>
            </w:tc>
            <w:tc>
              <w:tcPr>
                <w:tcW w:w="1368" w:type="dxa"/>
                <w:tcBorders>
                  <w:top w:val="single" w:sz="6" w:space="0" w:color="auto"/>
                  <w:left w:val="single" w:sz="6" w:space="0" w:color="auto"/>
                  <w:bottom w:val="double" w:sz="6" w:space="0" w:color="auto"/>
                </w:tcBorders>
              </w:tcPr>
              <w:p w:rsidR="00790E95" w:rsidRPr="00790E95" w:rsidRDefault="00790E95" w:rsidP="00790E95">
                <w:pPr>
                  <w:widowControl w:val="0"/>
                  <w:jc w:val="center"/>
                  <w:rPr>
                    <w:rFonts w:cs="Arial"/>
                    <w:szCs w:val="20"/>
                  </w:rPr>
                </w:pPr>
                <w:r w:rsidRPr="00790E95">
                  <w:rPr>
                    <w:rFonts w:cs="Arial"/>
                    <w:szCs w:val="20"/>
                  </w:rPr>
                  <w:t>10</w:t>
                </w:r>
              </w:p>
            </w:tc>
            <w:tc>
              <w:tcPr>
                <w:tcW w:w="4733" w:type="dxa"/>
                <w:tcBorders>
                  <w:top w:val="single" w:sz="6" w:space="0" w:color="auto"/>
                  <w:left w:val="single" w:sz="6" w:space="0" w:color="auto"/>
                  <w:bottom w:val="double" w:sz="6" w:space="0" w:color="auto"/>
                  <w:right w:val="double" w:sz="6" w:space="0" w:color="auto"/>
                </w:tcBorders>
              </w:tcPr>
              <w:p w:rsidR="00790E95" w:rsidRPr="00790E95" w:rsidRDefault="00790E95" w:rsidP="00790E95">
                <w:pPr>
                  <w:widowControl w:val="0"/>
                  <w:jc w:val="center"/>
                  <w:rPr>
                    <w:rFonts w:cs="Arial"/>
                    <w:szCs w:val="20"/>
                  </w:rPr>
                </w:pPr>
                <w:r w:rsidRPr="00790E95">
                  <w:rPr>
                    <w:rFonts w:cs="Arial"/>
                    <w:szCs w:val="20"/>
                  </w:rPr>
                  <w:t>Specification update</w:t>
                </w:r>
              </w:p>
            </w:tc>
          </w:tr>
        </w:tbl>
        <w:p w:rsidR="004C66D7" w:rsidRDefault="004C66D7" w:rsidP="00F05665">
          <w:pPr>
            <w:tabs>
              <w:tab w:val="left" w:pos="7685"/>
            </w:tabs>
          </w:pPr>
        </w:p>
        <w:p w:rsidR="004C66D7" w:rsidRDefault="004C66D7"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790E95" w:rsidRDefault="00790E95" w:rsidP="00F05665">
          <w:pPr>
            <w:tabs>
              <w:tab w:val="left" w:pos="7685"/>
            </w:tabs>
          </w:pPr>
        </w:p>
        <w:p w:rsidR="004C66D7" w:rsidRDefault="004C66D7" w:rsidP="00F05665">
          <w:pPr>
            <w:tabs>
              <w:tab w:val="left" w:pos="7685"/>
            </w:tabs>
          </w:pPr>
        </w:p>
        <w:p w:rsidR="004C66D7" w:rsidRDefault="004C66D7" w:rsidP="00F05665">
          <w:pPr>
            <w:tabs>
              <w:tab w:val="left" w:pos="7685"/>
            </w:tabs>
          </w:pPr>
        </w:p>
        <w:p w:rsidR="004C66D7" w:rsidRPr="002D5E9B" w:rsidRDefault="004C66D7"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4C66D7" w:rsidRPr="002D5E9B" w:rsidRDefault="004C66D7"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4C66D7" w:rsidRPr="002D5E9B" w:rsidRDefault="004C66D7"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4C66D7" w:rsidRPr="002D5E9B" w:rsidRDefault="004C66D7"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4C66D7" w:rsidRPr="00F05665" w:rsidRDefault="004C66D7"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4C66D7" w:rsidRDefault="004C66D7">
          <w:pPr>
            <w:jc w:val="left"/>
            <w:rPr>
              <w:b/>
            </w:rPr>
          </w:pPr>
          <w:r>
            <w:rPr>
              <w:b/>
            </w:rPr>
            <w:br w:type="page"/>
          </w:r>
        </w:p>
      </w:sdtContent>
    </w:sdt>
    <w:p w:rsidR="003C7172" w:rsidRPr="00346F1C" w:rsidRDefault="003C7172" w:rsidP="00D52EDF">
      <w:pPr>
        <w:rPr>
          <w:b/>
        </w:rPr>
      </w:pPr>
      <w:r w:rsidRPr="00346F1C">
        <w:rPr>
          <w:b/>
        </w:rPr>
        <w:lastRenderedPageBreak/>
        <w:t xml:space="preserve">SECTION </w:t>
      </w:r>
      <w:r w:rsidR="00414A67" w:rsidRPr="00346F1C">
        <w:rPr>
          <w:b/>
        </w:rPr>
        <w:t>26 13 00 – METAL ENCLOSED SWITCHGEAR (MEDIUM VOLTAGE)</w:t>
      </w:r>
    </w:p>
    <w:p w:rsidR="008D15F0" w:rsidRPr="00346F1C" w:rsidRDefault="008D15F0" w:rsidP="008D15F0">
      <w:pPr>
        <w:pStyle w:val="3DI11PART"/>
        <w:rPr>
          <w:b/>
        </w:rPr>
      </w:pPr>
      <w:r w:rsidRPr="00346F1C">
        <w:rPr>
          <w:b/>
        </w:rPr>
        <w:t>GENERAL</w:t>
      </w:r>
    </w:p>
    <w:p w:rsidR="008D15F0" w:rsidRPr="00346F1C" w:rsidRDefault="008D15F0" w:rsidP="008D15F0">
      <w:pPr>
        <w:pStyle w:val="3DI12101"/>
        <w:rPr>
          <w:b/>
        </w:rPr>
      </w:pPr>
      <w:r w:rsidRPr="00346F1C">
        <w:rPr>
          <w:b/>
        </w:rPr>
        <w:t>WORK INCLUDED</w:t>
      </w:r>
    </w:p>
    <w:p w:rsidR="008D15F0" w:rsidRDefault="008D15F0" w:rsidP="008D15F0">
      <w:pPr>
        <w:pStyle w:val="3DI13A"/>
      </w:pPr>
      <w:r w:rsidRPr="008D15F0">
        <w:t xml:space="preserve"> Metal enclosed medium voltage switchgear for rating and installation as indicated on Drawings.</w:t>
      </w:r>
    </w:p>
    <w:p w:rsidR="005D0BE6" w:rsidRPr="00346F1C" w:rsidRDefault="0081530B" w:rsidP="00346F1C">
      <w:pPr>
        <w:pStyle w:val="3DI13A"/>
        <w:numPr>
          <w:ilvl w:val="0"/>
          <w:numId w:val="0"/>
        </w:numPr>
        <w:ind w:left="288"/>
      </w:pPr>
      <w:r w:rsidRPr="00346F1C">
        <w:rPr>
          <w:b/>
          <w:i/>
        </w:rPr>
        <w:t>[</w:t>
      </w:r>
      <w:r w:rsidR="005D0BE6">
        <w:rPr>
          <w:b/>
          <w:i/>
        </w:rPr>
        <w:t xml:space="preserve">NOTE TO </w:t>
      </w:r>
      <w:r w:rsidRPr="00346F1C">
        <w:rPr>
          <w:b/>
          <w:i/>
        </w:rPr>
        <w:t>SPEC-WRITER</w:t>
      </w:r>
      <w:r w:rsidR="005D0BE6">
        <w:rPr>
          <w:b/>
          <w:i/>
        </w:rPr>
        <w:t>:</w:t>
      </w:r>
      <w:r w:rsidRPr="00346F1C">
        <w:rPr>
          <w:b/>
          <w:i/>
        </w:rPr>
        <w:t xml:space="preserve"> – </w:t>
      </w:r>
      <w:r w:rsidRPr="00346F1C">
        <w:rPr>
          <w:b/>
          <w:i/>
          <w:caps/>
        </w:rPr>
        <w:t>coordinate with Engineer and Owner</w:t>
      </w:r>
      <w:r w:rsidR="00B427D6" w:rsidRPr="00346F1C">
        <w:rPr>
          <w:b/>
          <w:i/>
          <w:caps/>
        </w:rPr>
        <w:t xml:space="preserve"> for approval for</w:t>
      </w:r>
      <w:r w:rsidRPr="00346F1C">
        <w:rPr>
          <w:b/>
          <w:i/>
          <w:caps/>
        </w:rPr>
        <w:t xml:space="preserve"> and inclusion of the following paragraph.]</w:t>
      </w:r>
      <w:r w:rsidRPr="00346F1C">
        <w:rPr>
          <w:caps/>
        </w:rPr>
        <w:t xml:space="preserve">  </w:t>
      </w:r>
    </w:p>
    <w:p w:rsidR="0081530B" w:rsidRPr="008D15F0" w:rsidRDefault="0081530B" w:rsidP="008D15F0">
      <w:pPr>
        <w:pStyle w:val="3DI13A"/>
      </w:pPr>
      <w:r w:rsidRPr="005D0BE6">
        <w:t>Contractor shall furnish a Switching Transient/</w:t>
      </w:r>
      <w:r w:rsidRPr="00001B33">
        <w:t>Ferro-resonance study for all 5kV and above electrical switchgear and metering, prior to the construction of the switchgear, for review and approval by the Engineer of Reco</w:t>
      </w:r>
      <w:r w:rsidRPr="005D0BE6">
        <w:t>rd and the Owner</w:t>
      </w:r>
      <w:r w:rsidRPr="00346F1C">
        <w:rPr>
          <w:caps/>
        </w:rPr>
        <w:t>.</w:t>
      </w:r>
      <w:r>
        <w:t xml:space="preserve">  </w:t>
      </w:r>
    </w:p>
    <w:p w:rsidR="008D15F0" w:rsidRPr="00346F1C" w:rsidRDefault="008D15F0" w:rsidP="008D15F0">
      <w:pPr>
        <w:pStyle w:val="3DI12101"/>
        <w:rPr>
          <w:b/>
        </w:rPr>
      </w:pPr>
      <w:r w:rsidRPr="00346F1C">
        <w:rPr>
          <w:b/>
        </w:rPr>
        <w:t>REFERENCES</w:t>
      </w:r>
    </w:p>
    <w:p w:rsidR="008D15F0" w:rsidRPr="008D15F0" w:rsidRDefault="008D15F0" w:rsidP="008D15F0">
      <w:pPr>
        <w:pStyle w:val="3DI13A"/>
      </w:pPr>
      <w:r w:rsidRPr="008D15F0">
        <w:t>ANSI C37.04 and 06 - Standard for Indoor AC Medium-Voltage Circuit Breakers used in Metal-Clad Switchgear</w:t>
      </w:r>
    </w:p>
    <w:p w:rsidR="008D15F0" w:rsidRPr="008D15F0" w:rsidRDefault="008D15F0" w:rsidP="008D15F0">
      <w:pPr>
        <w:pStyle w:val="3DI13A"/>
      </w:pPr>
      <w:r w:rsidRPr="008D15F0">
        <w:t>ANSI C37.55 - American National Standard for Metal-Clad Switchgear Assemblies Conformance Test Procedures.</w:t>
      </w:r>
    </w:p>
    <w:p w:rsidR="008D15F0" w:rsidRPr="008D15F0" w:rsidRDefault="008D15F0" w:rsidP="008D15F0">
      <w:pPr>
        <w:pStyle w:val="3DI13A"/>
      </w:pPr>
      <w:r w:rsidRPr="008D15F0">
        <w:t>ANSI C57.13 - Requirements for Instrument Transformers</w:t>
      </w:r>
    </w:p>
    <w:p w:rsidR="008D15F0" w:rsidRPr="008D15F0" w:rsidRDefault="008D15F0" w:rsidP="008D15F0">
      <w:pPr>
        <w:pStyle w:val="3DI13A"/>
      </w:pPr>
      <w:r w:rsidRPr="008D15F0">
        <w:t>ANSI C37.90a - Surge Withstand Capability Test.</w:t>
      </w:r>
    </w:p>
    <w:p w:rsidR="008D15F0" w:rsidRPr="008D15F0" w:rsidRDefault="008D15F0" w:rsidP="008D15F0">
      <w:pPr>
        <w:pStyle w:val="3DI13A"/>
      </w:pPr>
      <w:r w:rsidRPr="008D15F0">
        <w:t xml:space="preserve">ANSI 37.20.2 Standard for Metal-Clad Switchgear </w:t>
      </w:r>
    </w:p>
    <w:p w:rsidR="008D15F0" w:rsidRDefault="008D15F0" w:rsidP="008D15F0">
      <w:pPr>
        <w:pStyle w:val="3DI13A"/>
      </w:pPr>
      <w:r w:rsidRPr="008D15F0">
        <w:t>NFP-70 - Medium Voltage Switchgear.</w:t>
      </w:r>
    </w:p>
    <w:p w:rsidR="0063745B" w:rsidRPr="008D15F0" w:rsidRDefault="0063745B" w:rsidP="008D15F0">
      <w:pPr>
        <w:pStyle w:val="3DI13A"/>
      </w:pPr>
      <w:r>
        <w:t>NEMA SG 4 – Alternating-Current High Voltage Circuit Breakers</w:t>
      </w:r>
    </w:p>
    <w:p w:rsidR="008D15F0" w:rsidRPr="00346F1C" w:rsidRDefault="008D15F0" w:rsidP="008D15F0">
      <w:pPr>
        <w:pStyle w:val="3DI12101"/>
        <w:rPr>
          <w:b/>
        </w:rPr>
      </w:pPr>
      <w:r w:rsidRPr="00346F1C">
        <w:rPr>
          <w:b/>
        </w:rPr>
        <w:t>SUBMITTALS</w:t>
      </w:r>
    </w:p>
    <w:p w:rsidR="008D15F0" w:rsidRPr="008D15F0" w:rsidRDefault="008D15F0" w:rsidP="008D15F0">
      <w:pPr>
        <w:pStyle w:val="3DI13A"/>
      </w:pPr>
      <w:r w:rsidRPr="008D15F0">
        <w:t xml:space="preserve">Provide submittals in accordance with and in additional to Section 26 00 00, Basic Electrical Requirements, and </w:t>
      </w:r>
      <w:r w:rsidRPr="001E5ABB">
        <w:t>Division 01</w:t>
      </w:r>
      <w:r w:rsidRPr="008D15F0">
        <w:t xml:space="preserve"> for submittal requirement.</w:t>
      </w:r>
    </w:p>
    <w:p w:rsidR="008D15F0" w:rsidRPr="008D15F0" w:rsidRDefault="008D15F0" w:rsidP="008D15F0">
      <w:pPr>
        <w:pStyle w:val="3DI13A"/>
      </w:pPr>
      <w:r w:rsidRPr="008D15F0">
        <w:t>Provide certified shop drawings, literature, and samples upon request showing proposed for use.  Use NEMA device designations and symbols for all electric circuit diagrams submitted.</w:t>
      </w:r>
    </w:p>
    <w:p w:rsidR="008D15F0" w:rsidRPr="008D15F0" w:rsidRDefault="008D15F0" w:rsidP="008D15F0">
      <w:pPr>
        <w:pStyle w:val="3DI13A"/>
      </w:pPr>
      <w:r w:rsidRPr="008D15F0">
        <w:t>Submit dimensioned drawings of metal enclosed switchgear showing accurately scaled basic units including, but not necessarily limited to, front and side view elevations showing arrangement of all devices, auxiliary compartments, unit components and combination units, floor plan, top and bottom views showing entry and exit space for conduits.  Submit schematic equipment schedules, and bill of materials.</w:t>
      </w:r>
    </w:p>
    <w:p w:rsidR="008D15F0" w:rsidRPr="008D15F0" w:rsidRDefault="008D15F0" w:rsidP="008D15F0">
      <w:pPr>
        <w:pStyle w:val="3DI13A"/>
      </w:pPr>
      <w:r w:rsidRPr="008D15F0">
        <w:t>Submit assembly ratings including, but not limited to, short-circuit rating, voltage, continuous current, and basic impulse level for equipment over 600 volts.</w:t>
      </w:r>
    </w:p>
    <w:p w:rsidR="008D15F0" w:rsidRPr="008D15F0" w:rsidRDefault="008D15F0" w:rsidP="008D15F0">
      <w:pPr>
        <w:pStyle w:val="3DI13A"/>
      </w:pPr>
      <w:r w:rsidRPr="008D15F0">
        <w:t>Submit major component rating including, but not limited to, voltage, continuous current, interrupting current, and coordination curves for each type and rating of circuit breaker.</w:t>
      </w:r>
    </w:p>
    <w:p w:rsidR="008D15F0" w:rsidRPr="008D15F0" w:rsidRDefault="008D15F0" w:rsidP="008D15F0">
      <w:pPr>
        <w:pStyle w:val="3DI13A"/>
      </w:pPr>
      <w:r w:rsidRPr="008D15F0">
        <w:t>Submit schematics and wiring diagrams for metering and controls.</w:t>
      </w:r>
    </w:p>
    <w:p w:rsidR="008D15F0" w:rsidRPr="008D15F0" w:rsidRDefault="008D15F0" w:rsidP="008D15F0">
      <w:pPr>
        <w:pStyle w:val="3DI13A"/>
      </w:pPr>
      <w:r w:rsidRPr="008D15F0">
        <w:t>Furnish, upon request, manufacturer's certification of rating of the basic switch and fusing components and the integrated metal-enclosed interrupter switchgear assembly.</w:t>
      </w:r>
    </w:p>
    <w:p w:rsidR="008D15F0" w:rsidRDefault="008D15F0" w:rsidP="008D15F0">
      <w:pPr>
        <w:pStyle w:val="3DI13A"/>
      </w:pPr>
      <w:r w:rsidRPr="008D15F0">
        <w:lastRenderedPageBreak/>
        <w:t xml:space="preserve">All device or equipment tag numbers that appear on shop drawings shall be consistent with design drawings.  </w:t>
      </w:r>
    </w:p>
    <w:p w:rsidR="0063745B" w:rsidRDefault="0063745B" w:rsidP="0063745B">
      <w:pPr>
        <w:pStyle w:val="3DI13A"/>
      </w:pPr>
      <w:proofErr w:type="gramStart"/>
      <w:r>
        <w:t>One line</w:t>
      </w:r>
      <w:proofErr w:type="gramEnd"/>
      <w:r>
        <w:t xml:space="preserve"> diagram, three-line diagram, control diagrams.</w:t>
      </w:r>
    </w:p>
    <w:p w:rsidR="0063745B" w:rsidRDefault="0063745B" w:rsidP="0063745B">
      <w:pPr>
        <w:pStyle w:val="3DI13A"/>
      </w:pPr>
      <w:r>
        <w:t>Dimensional drawings, showing:</w:t>
      </w:r>
    </w:p>
    <w:p w:rsidR="0063745B" w:rsidRDefault="0063745B" w:rsidP="0063745B">
      <w:pPr>
        <w:pStyle w:val="3DI141"/>
      </w:pPr>
      <w:r>
        <w:t>Outline dimensions.</w:t>
      </w:r>
    </w:p>
    <w:p w:rsidR="0063745B" w:rsidRDefault="0063745B" w:rsidP="0063745B">
      <w:pPr>
        <w:pStyle w:val="3DI141"/>
      </w:pPr>
      <w:r>
        <w:t>Top and bottom views showing entry and exit space for conduits.</w:t>
      </w:r>
    </w:p>
    <w:p w:rsidR="0063745B" w:rsidRDefault="0063745B" w:rsidP="0063745B">
      <w:pPr>
        <w:pStyle w:val="3DI141"/>
      </w:pPr>
      <w:r>
        <w:t>Front and side elevations showing arrangement of all devices.</w:t>
      </w:r>
    </w:p>
    <w:p w:rsidR="0063745B" w:rsidRDefault="0063745B" w:rsidP="0063745B">
      <w:pPr>
        <w:pStyle w:val="3DI13A"/>
      </w:pPr>
      <w:r>
        <w:t>Total weight of unit.</w:t>
      </w:r>
    </w:p>
    <w:p w:rsidR="0063745B" w:rsidRDefault="0063745B" w:rsidP="0063745B">
      <w:pPr>
        <w:pStyle w:val="3DI13A"/>
      </w:pPr>
      <w:r>
        <w:t>Installation procedures.</w:t>
      </w:r>
    </w:p>
    <w:p w:rsidR="0063745B" w:rsidRDefault="0063745B" w:rsidP="0063745B">
      <w:pPr>
        <w:pStyle w:val="3DI13A"/>
      </w:pPr>
      <w:r>
        <w:t>Operation and maintenance manuals.</w:t>
      </w:r>
    </w:p>
    <w:p w:rsidR="0063745B" w:rsidRDefault="0063745B" w:rsidP="0063745B">
      <w:pPr>
        <w:pStyle w:val="3DI13A"/>
      </w:pPr>
      <w:r>
        <w:t>Instrument transformer data.</w:t>
      </w:r>
    </w:p>
    <w:p w:rsidR="0063745B" w:rsidRDefault="0063745B" w:rsidP="0063745B">
      <w:pPr>
        <w:pStyle w:val="3DI13A"/>
      </w:pPr>
      <w:r>
        <w:t>Coordination curves for each type and rating of circuit breaker.</w:t>
      </w:r>
    </w:p>
    <w:p w:rsidR="00A31DFD" w:rsidRDefault="005D0BE6" w:rsidP="0063745B">
      <w:pPr>
        <w:pStyle w:val="3DI13A"/>
      </w:pPr>
      <w:r>
        <w:t>[</w:t>
      </w:r>
      <w:r w:rsidR="00A31DFD">
        <w:t>Ferroresonance study</w:t>
      </w:r>
      <w:r>
        <w:t>]</w:t>
      </w:r>
    </w:p>
    <w:p w:rsidR="008D15F0" w:rsidRPr="00346F1C" w:rsidRDefault="008D15F0" w:rsidP="008D15F0">
      <w:pPr>
        <w:pStyle w:val="3DI12101"/>
        <w:rPr>
          <w:b/>
        </w:rPr>
      </w:pPr>
      <w:r w:rsidRPr="00346F1C">
        <w:rPr>
          <w:b/>
        </w:rPr>
        <w:t>PRODUCT DELIVERY, STORAGE AND HANDLING</w:t>
      </w:r>
    </w:p>
    <w:p w:rsidR="008D15F0" w:rsidRPr="008D15F0" w:rsidRDefault="008D15F0" w:rsidP="008D15F0">
      <w:pPr>
        <w:pStyle w:val="3DI13A"/>
      </w:pPr>
      <w:r w:rsidRPr="008D15F0">
        <w:t>Deliver switchgear in factory fabricated water resistant wrapping.</w:t>
      </w:r>
    </w:p>
    <w:p w:rsidR="008D15F0" w:rsidRPr="008D15F0" w:rsidRDefault="008D15F0" w:rsidP="008D15F0">
      <w:pPr>
        <w:pStyle w:val="3DI13A"/>
      </w:pPr>
      <w:r w:rsidRPr="008D15F0">
        <w:t>Maintain factory wrapping or provide an additional heavy canvas or plastic cover.</w:t>
      </w:r>
    </w:p>
    <w:p w:rsidR="008D15F0" w:rsidRPr="008D15F0" w:rsidRDefault="008D15F0" w:rsidP="008D15F0">
      <w:pPr>
        <w:pStyle w:val="3DI13A"/>
      </w:pPr>
      <w:r w:rsidRPr="008D15F0">
        <w:t>Store switchgear in a clean and dry space and protected from weather in accordance with manufacturer’s instructions.</w:t>
      </w:r>
    </w:p>
    <w:p w:rsidR="008D15F0" w:rsidRPr="008D15F0" w:rsidRDefault="008D15F0" w:rsidP="008D15F0">
      <w:pPr>
        <w:pStyle w:val="3DI13A"/>
      </w:pPr>
      <w:r w:rsidRPr="008D15F0">
        <w:t>Shipping groups shall be designed to be shipped by truck, rail, or ship.  Circuit breakers and accessories shall be packaged and shipped separately.  Switchgear shall be equipped to be handled by crane.  Where cranes are not available, switchgear shall be suitable for skidding in place on rollers using jacks to raise and lower the groups.  Handle switchgear carefully to avoid damage to material components, enclosure and finish.</w:t>
      </w:r>
    </w:p>
    <w:p w:rsidR="008D15F0" w:rsidRPr="00346F1C" w:rsidRDefault="008D15F0" w:rsidP="008D15F0">
      <w:pPr>
        <w:pStyle w:val="3DI11PART"/>
        <w:rPr>
          <w:b/>
        </w:rPr>
      </w:pPr>
      <w:r w:rsidRPr="00346F1C">
        <w:rPr>
          <w:b/>
        </w:rPr>
        <w:t>PRODUCTS</w:t>
      </w:r>
    </w:p>
    <w:p w:rsidR="008D15F0" w:rsidRPr="00346F1C" w:rsidRDefault="008D15F0" w:rsidP="008D15F0">
      <w:pPr>
        <w:pStyle w:val="3DI12101"/>
        <w:rPr>
          <w:b/>
        </w:rPr>
      </w:pPr>
      <w:r w:rsidRPr="00346F1C">
        <w:rPr>
          <w:b/>
        </w:rPr>
        <w:t>ACCEPTABLE MANUFACTURERS</w:t>
      </w:r>
    </w:p>
    <w:p w:rsidR="008D15F0" w:rsidRPr="008D15F0" w:rsidRDefault="008D15F0" w:rsidP="008D15F0">
      <w:pPr>
        <w:pStyle w:val="3DI13A"/>
      </w:pPr>
      <w:r w:rsidRPr="008D15F0">
        <w:t>S&amp;C Electric Company</w:t>
      </w:r>
    </w:p>
    <w:p w:rsidR="008D15F0" w:rsidRPr="008D15F0" w:rsidRDefault="00361E6B" w:rsidP="008D15F0">
      <w:pPr>
        <w:pStyle w:val="3DI13A"/>
      </w:pPr>
      <w:r>
        <w:t>Eaton</w:t>
      </w:r>
    </w:p>
    <w:p w:rsidR="008D15F0" w:rsidRPr="008D15F0" w:rsidRDefault="008D15F0" w:rsidP="008D15F0">
      <w:pPr>
        <w:pStyle w:val="3DI13A"/>
      </w:pPr>
      <w:r w:rsidRPr="008D15F0">
        <w:t>GE Company</w:t>
      </w:r>
    </w:p>
    <w:p w:rsidR="008D15F0" w:rsidRPr="008D15F0" w:rsidRDefault="008D15F0" w:rsidP="008D15F0">
      <w:pPr>
        <w:pStyle w:val="3DI13A"/>
      </w:pPr>
      <w:r w:rsidRPr="008D15F0">
        <w:t>Siemens</w:t>
      </w:r>
    </w:p>
    <w:p w:rsidR="008D15F0" w:rsidRPr="008D15F0" w:rsidRDefault="008D15F0" w:rsidP="008D15F0">
      <w:pPr>
        <w:pStyle w:val="3DI13A"/>
      </w:pPr>
      <w:r w:rsidRPr="008D15F0">
        <w:t>Square D</w:t>
      </w:r>
    </w:p>
    <w:p w:rsidR="008D15F0" w:rsidRPr="008D15F0" w:rsidRDefault="008D15F0" w:rsidP="008D15F0">
      <w:pPr>
        <w:pStyle w:val="3DI13A"/>
      </w:pPr>
      <w:r w:rsidRPr="008D15F0">
        <w:t>Other manufacturers equal in design and function will be consid</w:t>
      </w:r>
      <w:r w:rsidRPr="008D15F0">
        <w:softHyphen/>
        <w:t>ered upon A/E approval following substitution procedure in 26 00 00, and</w:t>
      </w:r>
      <w:r w:rsidRPr="001E5ABB">
        <w:t xml:space="preserve"> Division 01</w:t>
      </w:r>
      <w:r w:rsidRPr="008D15F0">
        <w:t xml:space="preserve"> for substitution requirement.</w:t>
      </w:r>
    </w:p>
    <w:p w:rsidR="008D15F0" w:rsidRPr="00346F1C" w:rsidRDefault="008D15F0" w:rsidP="008D15F0">
      <w:pPr>
        <w:pStyle w:val="3DI12101"/>
        <w:rPr>
          <w:b/>
        </w:rPr>
      </w:pPr>
      <w:r w:rsidRPr="00346F1C">
        <w:rPr>
          <w:b/>
        </w:rPr>
        <w:t>SWITCHGEAR CONSTRUCTION</w:t>
      </w:r>
    </w:p>
    <w:p w:rsidR="008D15F0" w:rsidRPr="008D15F0" w:rsidRDefault="008D15F0" w:rsidP="008D15F0">
      <w:pPr>
        <w:pStyle w:val="3DI13A"/>
      </w:pPr>
      <w:r w:rsidRPr="008D15F0">
        <w:t>Switchgear shall be of the metal enclosed type complying with the design and function requirements of the project.  Design charac</w:t>
      </w:r>
      <w:r w:rsidRPr="008D15F0">
        <w:softHyphen/>
        <w:t xml:space="preserve">teristics shall be as noted in manufacturer's submittal </w:t>
      </w:r>
      <w:r w:rsidRPr="008D15F0">
        <w:lastRenderedPageBreak/>
        <w:t>data.  The short circuit interrupting rating shall be as required by the result of the short circuit</w:t>
      </w:r>
      <w:r w:rsidR="00583CF3">
        <w:t xml:space="preserve">, </w:t>
      </w:r>
      <w:r w:rsidRPr="008D15F0">
        <w:t>coordination</w:t>
      </w:r>
      <w:r w:rsidR="00583CF3">
        <w:t xml:space="preserve"> and arch flash</w:t>
      </w:r>
      <w:r w:rsidRPr="008D15F0">
        <w:t xml:space="preserve"> study</w:t>
      </w:r>
      <w:r w:rsidR="00366433">
        <w:t>,</w:t>
      </w:r>
      <w:r w:rsidR="0063745B">
        <w:t xml:space="preserve"> </w:t>
      </w:r>
      <w:r w:rsidR="00366433">
        <w:t>s</w:t>
      </w:r>
      <w:r w:rsidR="0063745B">
        <w:t xml:space="preserve">pecified under Section 26 </w:t>
      </w:r>
      <w:r w:rsidR="00366433">
        <w:t>05 73</w:t>
      </w:r>
      <w:r w:rsidR="0081530B">
        <w:t xml:space="preserve">.  Modifications, additions or upgrades as recommended by the </w:t>
      </w:r>
      <w:r w:rsidR="00583CF3">
        <w:t xml:space="preserve">Switching Transients/Ferro-resonance study under </w:t>
      </w:r>
      <w:r w:rsidR="0081530B">
        <w:t xml:space="preserve">this </w:t>
      </w:r>
      <w:r w:rsidR="00583CF3">
        <w:t>Section</w:t>
      </w:r>
      <w:r w:rsidR="0081530B">
        <w:t>, and approved by Owner,</w:t>
      </w:r>
      <w:r w:rsidR="00583CF3">
        <w:t xml:space="preserve"> </w:t>
      </w:r>
      <w:r w:rsidR="0081530B">
        <w:t>shall be included.</w:t>
      </w:r>
    </w:p>
    <w:p w:rsidR="008D15F0" w:rsidRPr="008D15F0" w:rsidRDefault="008D15F0" w:rsidP="008D15F0">
      <w:pPr>
        <w:pStyle w:val="3DI13A"/>
      </w:pPr>
      <w:r w:rsidRPr="008D15F0">
        <w:t>Provide metal enclosed switchgear assembly consisting of indoor or outdoor style as per Drawings</w:t>
      </w:r>
      <w:r w:rsidR="00366433">
        <w:t>,</w:t>
      </w:r>
      <w:r w:rsidRPr="008D15F0">
        <w:t xml:space="preserve"> self-supporting sections containing interrupter switches, power fuses and necessary accessory components, completely factory assembled and operational</w:t>
      </w:r>
      <w:r w:rsidRPr="008D15F0">
        <w:softHyphen/>
        <w:t>ly checked.</w:t>
      </w:r>
    </w:p>
    <w:p w:rsidR="008D15F0" w:rsidRPr="008D15F0" w:rsidRDefault="008D15F0" w:rsidP="008D15F0">
      <w:pPr>
        <w:pStyle w:val="3DI13A"/>
      </w:pPr>
      <w:r w:rsidRPr="008D15F0">
        <w:t>Complete assembly shall be constructed in accordance with minimum construction specifications of the switch and fuse manufacturer to provide adequate electrical clearances and adequate space for fuse handling, cable pulling and cable terminations.</w:t>
      </w:r>
    </w:p>
    <w:p w:rsidR="008D15F0" w:rsidRPr="00346F1C" w:rsidRDefault="00361E6B" w:rsidP="008D15F0">
      <w:pPr>
        <w:rPr>
          <w:i/>
          <w:color w:val="0066CC"/>
        </w:rPr>
      </w:pPr>
      <w:r>
        <w:rPr>
          <w:i/>
          <w:color w:val="0066CC"/>
        </w:rPr>
        <w:t>[***</w:t>
      </w:r>
      <w:r w:rsidR="008D15F0" w:rsidRPr="00346F1C">
        <w:rPr>
          <w:i/>
          <w:color w:val="0066CC"/>
        </w:rPr>
        <w:t>NOTE TO SPEC WRITER:  DELETE THE FOLLOWING PARAGRAPH IF OUTDOOR ASSEMBLY NOT USED.</w:t>
      </w:r>
      <w:r>
        <w:rPr>
          <w:i/>
          <w:color w:val="0066CC"/>
        </w:rPr>
        <w:t>]</w:t>
      </w:r>
    </w:p>
    <w:p w:rsidR="008D15F0" w:rsidRPr="008D15F0" w:rsidRDefault="008D15F0" w:rsidP="008D15F0">
      <w:pPr>
        <w:pStyle w:val="3DI13A"/>
      </w:pPr>
      <w:r w:rsidRPr="008D15F0">
        <w:t xml:space="preserve">Outdoor units shall have drip-proof roof.  Louvered rainproof ventilation openings shall be screened to prevent the entrance of small animals or insects.  A minimum of one </w:t>
      </w:r>
      <w:proofErr w:type="gramStart"/>
      <w:r w:rsidRPr="008D15F0">
        <w:t>250 watt</w:t>
      </w:r>
      <w:proofErr w:type="gramEnd"/>
      <w:r w:rsidRPr="008D15F0">
        <w:t>, 120 volt, thermostat controlled space heater shall be provided in each cubicle.  Power for the space heater shall be furnished as indi</w:t>
      </w:r>
      <w:r w:rsidRPr="008D15F0">
        <w:softHyphen/>
        <w:t>cated on drawings or by a fused control transformer mounted within the switchgear.</w:t>
      </w:r>
    </w:p>
    <w:p w:rsidR="008D15F0" w:rsidRPr="008D15F0" w:rsidRDefault="008D15F0" w:rsidP="008D15F0">
      <w:pPr>
        <w:pStyle w:val="3DI13A"/>
      </w:pPr>
      <w:r w:rsidRPr="008D15F0">
        <w:t>Enclosures shall be minimum 11-gauge panel-grade sheet steel with structural joints and butt joints welded and external seams ground flush and smooth.  Each section containing high voltage components shall be a complete unit with full side sheets resulting in a double wall construction between sections.  Sections shall consist of continuous 4" structural steel channel extending completely around all four sides of each section and welded or bolted at each corner.  Provide removable lifting arms.</w:t>
      </w:r>
    </w:p>
    <w:p w:rsidR="008D15F0" w:rsidRPr="008D15F0" w:rsidRDefault="008D15F0" w:rsidP="008D15F0">
      <w:pPr>
        <w:pStyle w:val="3DI13A"/>
      </w:pPr>
      <w:r w:rsidRPr="008D15F0">
        <w:t>Enclosure to be front accessible only.  No access to high voltage through side or rear of the metal enclosed switchgear assembly and no front access to high voltage by means of externally removable panels.</w:t>
      </w:r>
    </w:p>
    <w:p w:rsidR="008D15F0" w:rsidRPr="008D15F0" w:rsidRDefault="008D15F0" w:rsidP="008D15F0">
      <w:pPr>
        <w:pStyle w:val="3DI13A"/>
      </w:pPr>
      <w:r w:rsidRPr="008D15F0">
        <w:t>Doors shall be minimum 11-gauge panel-grade sheet steel of the bulkhead type construction full length with provisions for multiple padlocking.  Each door shall have minimum of three concealed interlocking cam type high-strength latches.  Each door shall have high impact safety glass viewing windows, which permit viewing of all three-switch blades through the closed door.  Opening the fuse access door shall not be required to observe the blown fuse indicator or switch position.</w:t>
      </w:r>
    </w:p>
    <w:p w:rsidR="008D15F0" w:rsidRPr="008D15F0" w:rsidRDefault="008D15F0" w:rsidP="008D15F0">
      <w:pPr>
        <w:pStyle w:val="3DI13A"/>
      </w:pPr>
      <w:r w:rsidRPr="008D15F0">
        <w:t>Provide a protective screen door, which will bolt closed to guard against inadvertent entry when the enclosure door is open for each section containing high-voltage components.</w:t>
      </w:r>
    </w:p>
    <w:p w:rsidR="008D15F0" w:rsidRPr="008D15F0" w:rsidRDefault="008D15F0" w:rsidP="008D15F0">
      <w:pPr>
        <w:pStyle w:val="3DI13A"/>
      </w:pPr>
      <w:r w:rsidRPr="008D15F0">
        <w:t>Provide provisions to store spare fuses in each door access to fuses and fused voltage transformers.</w:t>
      </w:r>
    </w:p>
    <w:p w:rsidR="008D15F0" w:rsidRPr="008D15F0" w:rsidRDefault="008D15F0" w:rsidP="008D15F0">
      <w:pPr>
        <w:pStyle w:val="3DI13A"/>
      </w:pPr>
      <w:r w:rsidRPr="008D15F0">
        <w:t xml:space="preserve">Main bus shall be made of 98 percent IACS conductivity copper bars with rounded edges, silver-plated and of bolted design.  Rate the main bus not less than as shown on the drawings, based on continuous duty, including skin and proximity effect, insulation, steel enclosure, and a </w:t>
      </w:r>
      <w:proofErr w:type="gramStart"/>
      <w:r w:rsidRPr="008D15F0">
        <w:t>65 degree</w:t>
      </w:r>
      <w:proofErr w:type="gramEnd"/>
      <w:r w:rsidRPr="008D15F0">
        <w:t xml:space="preserve"> C maximum temperature rise with an ambient temperature of 40 degree C.  Brace bus components to amply resist forces due to short circuit currents equal to those specified for the circuit breakers.  The bus shall be braced to withstand fault currents equal to the close and latch rating of the breakers.  Insulate buses with epoxy-coated, flame-retardant and track-resistant material applied by fluidized bed process over the entire length.  Rigidly support buses and provide flame-retardant, track-resistant, cycloaliphatic epoxy or glass polyester bus support for the duty required.  Lugs shall be tin-plated copper</w:t>
      </w:r>
      <w:r w:rsidR="00361E6B">
        <w:t>.</w:t>
      </w:r>
    </w:p>
    <w:p w:rsidR="008D15F0" w:rsidRPr="001E5ABB" w:rsidRDefault="008D15F0" w:rsidP="001E5ABB">
      <w:pPr>
        <w:pStyle w:val="3DI13A"/>
      </w:pPr>
      <w:r w:rsidRPr="001E5ABB">
        <w:t>Interrupter switch and fuse mounting insulators and main bus supports shall be of a cycloaliphatic epoxy resin system or elec</w:t>
      </w:r>
      <w:r w:rsidRPr="001E5ABB">
        <w:softHyphen/>
        <w:t xml:space="preserve">trical grade porcelain with characteristics to ensure non-tracking </w:t>
      </w:r>
      <w:r w:rsidRPr="001E5ABB">
        <w:lastRenderedPageBreak/>
        <w:t>properties and adequate leakage distance that withstand the stress</w:t>
      </w:r>
      <w:r w:rsidRPr="001E5ABB">
        <w:softHyphen/>
        <w:t>es associated with the short circuit rating of the switchgear, including proper allowance for transient conditions.</w:t>
      </w:r>
    </w:p>
    <w:p w:rsidR="008D15F0" w:rsidRPr="001E5ABB" w:rsidRDefault="008D15F0" w:rsidP="001E5ABB">
      <w:pPr>
        <w:pStyle w:val="3DI13A"/>
      </w:pPr>
      <w:r w:rsidRPr="001E5ABB">
        <w:t>Provide ground bus consisting of silver-plated copper bar in each section bolted to copper clad steel that is welded to the steel enclo</w:t>
      </w:r>
      <w:r w:rsidRPr="001E5ABB">
        <w:softHyphen/>
        <w:t>sure.  Each individual ground connection, one per section, to have short circuit current capability consistent with the short circuit rating of integrated assembly.  Extend ground bus through the entire length of the switchgear.  Provide for future extension of ground bus at each end of switchgear.</w:t>
      </w:r>
    </w:p>
    <w:p w:rsidR="008D15F0" w:rsidRPr="00346F1C" w:rsidRDefault="00361E6B" w:rsidP="008D15F0">
      <w:pPr>
        <w:rPr>
          <w:i/>
          <w:color w:val="0066CC"/>
        </w:rPr>
      </w:pPr>
      <w:r>
        <w:rPr>
          <w:i/>
          <w:color w:val="0066CC"/>
        </w:rPr>
        <w:t>[</w:t>
      </w:r>
      <w:r w:rsidR="008D15F0" w:rsidRPr="00346F1C">
        <w:rPr>
          <w:i/>
          <w:color w:val="0066CC"/>
        </w:rPr>
        <w:t>NOTE TO SPEC WRITER:  DELETE PARAGRAPH BELOW IF SURGE ARRESTERS ARE NOT REQUIRED IN SWITCHGEAR.</w:t>
      </w:r>
      <w:r>
        <w:rPr>
          <w:i/>
          <w:color w:val="0066CC"/>
        </w:rPr>
        <w:t>]</w:t>
      </w:r>
    </w:p>
    <w:p w:rsidR="008D15F0" w:rsidRPr="008D15F0" w:rsidRDefault="008D15F0" w:rsidP="008D15F0">
      <w:pPr>
        <w:pStyle w:val="3DI13A"/>
      </w:pPr>
      <w:r w:rsidRPr="008D15F0">
        <w:t>Provide surge arresters, for type and rating as indicated on drawings.  Surge arresters shall be solid-state type using metal oxide ceramic elements.   Surge arresters shall be installed at the incoming terminations and securely grounded to the metal structure.</w:t>
      </w:r>
    </w:p>
    <w:p w:rsidR="008D15F0" w:rsidRPr="00346F1C" w:rsidRDefault="00361E6B" w:rsidP="008D15F0">
      <w:pPr>
        <w:rPr>
          <w:i/>
          <w:color w:val="0066CC"/>
        </w:rPr>
      </w:pPr>
      <w:r>
        <w:rPr>
          <w:i/>
          <w:color w:val="0066CC"/>
        </w:rPr>
        <w:t>[</w:t>
      </w:r>
      <w:r w:rsidR="008D15F0" w:rsidRPr="00346F1C">
        <w:rPr>
          <w:i/>
          <w:color w:val="0066CC"/>
        </w:rPr>
        <w:t>NOTE TO SPEC WRITER:  DELETE PARAGRAPH BELOW IF NO KIRK KEY INTERLOCKS</w:t>
      </w:r>
      <w:r>
        <w:rPr>
          <w:i/>
          <w:color w:val="0066CC"/>
        </w:rPr>
        <w:t>]</w:t>
      </w:r>
      <w:r w:rsidR="008D15F0" w:rsidRPr="00346F1C">
        <w:rPr>
          <w:i/>
          <w:color w:val="0066CC"/>
        </w:rPr>
        <w:t>.</w:t>
      </w:r>
    </w:p>
    <w:p w:rsidR="008D15F0" w:rsidRPr="008D15F0" w:rsidRDefault="008D15F0" w:rsidP="008D15F0">
      <w:pPr>
        <w:pStyle w:val="3DI13A"/>
      </w:pPr>
      <w:r w:rsidRPr="008D15F0">
        <w:t>Provide Kirk key interlocks as shown on the drawings.</w:t>
      </w:r>
    </w:p>
    <w:p w:rsidR="008D15F0" w:rsidRPr="00346F1C" w:rsidRDefault="00361E6B" w:rsidP="008D15F0">
      <w:pPr>
        <w:rPr>
          <w:i/>
        </w:rPr>
      </w:pPr>
      <w:r>
        <w:rPr>
          <w:i/>
          <w:color w:val="0066CC"/>
        </w:rPr>
        <w:t>[</w:t>
      </w:r>
      <w:r w:rsidR="008D15F0" w:rsidRPr="00346F1C">
        <w:rPr>
          <w:i/>
          <w:color w:val="0066CC"/>
        </w:rPr>
        <w:t>NOTE TO SPEC WRITER:  DELETE PARAGRAPH BELOW IF NO UTILITY COMPANY METERING IN SWITCHGEAR.  CAMPUS KW DEMAND AND KWH METERING IS NORMALLY IN LOW VOLTAGE SWITCHGEAR</w:t>
      </w:r>
      <w:r>
        <w:rPr>
          <w:i/>
          <w:color w:val="0066CC"/>
        </w:rPr>
        <w:t>]</w:t>
      </w:r>
      <w:r w:rsidR="008D15F0" w:rsidRPr="00346F1C">
        <w:rPr>
          <w:i/>
          <w:color w:val="0066CC"/>
        </w:rPr>
        <w:t>.</w:t>
      </w:r>
    </w:p>
    <w:p w:rsidR="008D15F0" w:rsidRPr="008D15F0" w:rsidRDefault="008D15F0" w:rsidP="008D15F0">
      <w:pPr>
        <w:pStyle w:val="3DI13A"/>
      </w:pPr>
      <w:r w:rsidRPr="008D15F0">
        <w:t>Metering cubicles shall contain current and potential transformers</w:t>
      </w:r>
      <w:r w:rsidR="00C161D7">
        <w:t xml:space="preserve"> shall be wye-wye </w:t>
      </w:r>
      <w:r w:rsidR="00001B33">
        <w:t>configured,</w:t>
      </w:r>
      <w:r w:rsidR="00001B33" w:rsidRPr="008D15F0">
        <w:t xml:space="preserve"> as</w:t>
      </w:r>
      <w:r w:rsidRPr="008D15F0">
        <w:t xml:space="preserve"> required by the </w:t>
      </w:r>
      <w:r w:rsidR="00366433">
        <w:t>[</w:t>
      </w:r>
      <w:r w:rsidRPr="008D15F0">
        <w:t>Utility Company</w:t>
      </w:r>
      <w:r w:rsidR="00366433">
        <w:t>] [UT Campus utility service department]</w:t>
      </w:r>
      <w:r w:rsidR="00D706A5">
        <w:t>,</w:t>
      </w:r>
      <w:r w:rsidRPr="008D15F0">
        <w:t xml:space="preserve"> and shall conform to the</w:t>
      </w:r>
      <w:r w:rsidR="00366433">
        <w:t>ir</w:t>
      </w:r>
      <w:r w:rsidRPr="008D15F0">
        <w:t xml:space="preserve"> </w:t>
      </w:r>
      <w:r w:rsidR="00D706A5">
        <w:t xml:space="preserve">respective </w:t>
      </w:r>
      <w:r w:rsidRPr="008D15F0">
        <w:t>metering standards including arrangement and size.  It shall also conform to the general electrical and construction requirements of the fusible switch bays as specified.</w:t>
      </w:r>
      <w:r w:rsidR="00C161D7">
        <w:t xml:space="preserve">  Contractor shall supply and install RC snubbers</w:t>
      </w:r>
      <w:r w:rsidR="00D706A5">
        <w:t xml:space="preserve"> and other hardware and/or layouts</w:t>
      </w:r>
      <w:r w:rsidR="00C161D7">
        <w:t xml:space="preserve"> as recommended by the Switching Transient/Ferro-resonance study indicated in 26 12 13.</w:t>
      </w:r>
    </w:p>
    <w:p w:rsidR="008D15F0" w:rsidRPr="008D15F0" w:rsidRDefault="008D15F0" w:rsidP="008D15F0">
      <w:pPr>
        <w:pStyle w:val="3DI13A"/>
      </w:pPr>
      <w:r w:rsidRPr="008D15F0">
        <w:t xml:space="preserve">Make provisions for entrance of medium voltage conductors from the bottom of the switchgear.  Make provisions for close coupling between the feeder circuit breaker in switchgear and the medium voltage transformer.  Make provisions for entrance of medium voltage conductors from the bottom of the switchgear for each feeder breaker section designated for future.  Incoming cable termination shall be compression type.  Provide adequate room for indoor stress cones, six 500 </w:t>
      </w:r>
      <w:proofErr w:type="spellStart"/>
      <w:r w:rsidRPr="008D15F0">
        <w:t>kcmil</w:t>
      </w:r>
      <w:proofErr w:type="spellEnd"/>
      <w:r w:rsidRPr="008D15F0">
        <w:t xml:space="preserve"> per phase.</w:t>
      </w:r>
    </w:p>
    <w:p w:rsidR="008D15F0" w:rsidRPr="008D15F0" w:rsidRDefault="008D15F0" w:rsidP="008D15F0">
      <w:pPr>
        <w:pStyle w:val="3DI13A"/>
      </w:pPr>
      <w:r w:rsidRPr="008D15F0">
        <w:t>Barriers made of glass polyester meeting or exceeding the BIL of the bus insulation system shall be provided between fuse and switch compartments, between individual</w:t>
      </w:r>
      <w:r w:rsidR="00366433">
        <w:t xml:space="preserve"> phases</w:t>
      </w:r>
      <w:r w:rsidRPr="008D15F0">
        <w:t>, and between outer phases and the enclosure.</w:t>
      </w:r>
      <w:r w:rsidR="00366433">
        <w:t xml:space="preserve"> </w:t>
      </w:r>
      <w:r w:rsidRPr="008D15F0">
        <w:tab/>
        <w:t>Finish in inaccessible areas shall have phosphatizing bath and iron oxide zinc-chromate anti-corrosion primer to ensure that all surfaces are protected.</w:t>
      </w:r>
    </w:p>
    <w:p w:rsidR="008D15F0" w:rsidRPr="008D15F0" w:rsidRDefault="008D15F0" w:rsidP="008D15F0">
      <w:pPr>
        <w:pStyle w:val="3DI13A"/>
      </w:pPr>
      <w:r w:rsidRPr="008D15F0">
        <w:t>A conductive zinc coating shall be applied to interior and exterior surfaces to furnish cathodic protection for the steel, promote neutralization of atmospheric contaminants, improve finished covering at sharp edges and retard under</w:t>
      </w:r>
      <w:r w:rsidR="007058DA">
        <w:t xml:space="preserve"> </w:t>
      </w:r>
      <w:r w:rsidRPr="008D15F0">
        <w:t>film propagation of rust.  The intermediate coat to be epoxy ester primer.  Final coat of epoxy modified alkyd resin, color ANSI 61, gray.</w:t>
      </w:r>
    </w:p>
    <w:p w:rsidR="008D15F0" w:rsidRPr="008D15F0" w:rsidRDefault="008D15F0" w:rsidP="008D15F0">
      <w:pPr>
        <w:pStyle w:val="3DI13A"/>
      </w:pPr>
      <w:r w:rsidRPr="008D15F0">
        <w:t>Ratings:  The ratings for the integrated switchgear assembly shall be as follows:</w:t>
      </w:r>
    </w:p>
    <w:p w:rsidR="008D15F0" w:rsidRPr="008D15F0" w:rsidRDefault="008D15F0" w:rsidP="008D15F0">
      <w:pPr>
        <w:numPr>
          <w:ilvl w:val="0"/>
          <w:numId w:val="16"/>
        </w:numPr>
        <w:spacing w:before="120"/>
        <w:ind w:left="1080" w:hanging="360"/>
        <w:jc w:val="left"/>
        <w:outlineLvl w:val="3"/>
        <w:rPr>
          <w:rFonts w:cs="Arial"/>
          <w:szCs w:val="20"/>
        </w:rPr>
      </w:pPr>
      <w:r w:rsidRPr="008D15F0">
        <w:rPr>
          <w:rFonts w:cs="Arial"/>
          <w:szCs w:val="20"/>
        </w:rPr>
        <w:t>Nominal Voltage Class</w:t>
      </w:r>
      <w:r w:rsidRPr="008D15F0">
        <w:rPr>
          <w:rFonts w:cs="Arial"/>
          <w:szCs w:val="20"/>
        </w:rPr>
        <w:tab/>
        <w:t xml:space="preserve">[4.16] [7.2] [13.8] [27.0] [34.5] KV as shown on Drawings </w:t>
      </w:r>
    </w:p>
    <w:p w:rsidR="008D15F0" w:rsidRPr="008D15F0" w:rsidRDefault="008D15F0" w:rsidP="008D15F0">
      <w:pPr>
        <w:numPr>
          <w:ilvl w:val="0"/>
          <w:numId w:val="16"/>
        </w:numPr>
        <w:spacing w:before="120"/>
        <w:ind w:left="1080" w:hanging="360"/>
        <w:jc w:val="left"/>
        <w:outlineLvl w:val="3"/>
        <w:rPr>
          <w:rFonts w:cs="Arial"/>
          <w:szCs w:val="20"/>
        </w:rPr>
      </w:pPr>
      <w:r w:rsidRPr="008D15F0">
        <w:rPr>
          <w:rFonts w:cs="Arial"/>
          <w:szCs w:val="20"/>
        </w:rPr>
        <w:t>Maximum Design Voltage</w:t>
      </w:r>
      <w:r w:rsidRPr="008D15F0">
        <w:rPr>
          <w:rFonts w:cs="Arial"/>
          <w:szCs w:val="20"/>
        </w:rPr>
        <w:tab/>
        <w:t>[4.76] [8.25] [15.0] [27.0] [38.0] KV as shown on Drawings</w:t>
      </w:r>
    </w:p>
    <w:p w:rsidR="008D15F0" w:rsidRPr="008D15F0" w:rsidRDefault="008D15F0" w:rsidP="008D15F0">
      <w:pPr>
        <w:numPr>
          <w:ilvl w:val="0"/>
          <w:numId w:val="16"/>
        </w:numPr>
        <w:spacing w:before="120"/>
        <w:ind w:left="1080" w:hanging="360"/>
        <w:jc w:val="left"/>
        <w:outlineLvl w:val="3"/>
        <w:rPr>
          <w:rFonts w:cs="Arial"/>
          <w:szCs w:val="20"/>
        </w:rPr>
      </w:pPr>
      <w:r w:rsidRPr="008D15F0">
        <w:rPr>
          <w:rFonts w:cs="Arial"/>
          <w:szCs w:val="20"/>
        </w:rPr>
        <w:t>Basic Impulse Level</w:t>
      </w:r>
      <w:r w:rsidRPr="008D15F0">
        <w:rPr>
          <w:rFonts w:cs="Arial"/>
          <w:szCs w:val="20"/>
        </w:rPr>
        <w:tab/>
      </w:r>
      <w:r w:rsidRPr="008D15F0">
        <w:rPr>
          <w:rFonts w:cs="Arial"/>
          <w:szCs w:val="20"/>
        </w:rPr>
        <w:tab/>
        <w:t xml:space="preserve">[60] [95] [95] [125] [170] KV </w:t>
      </w:r>
    </w:p>
    <w:p w:rsidR="008D15F0" w:rsidRPr="008D15F0" w:rsidRDefault="008D15F0" w:rsidP="008D15F0">
      <w:pPr>
        <w:numPr>
          <w:ilvl w:val="0"/>
          <w:numId w:val="16"/>
        </w:numPr>
        <w:spacing w:before="120"/>
        <w:ind w:left="1080" w:hanging="360"/>
        <w:jc w:val="left"/>
        <w:outlineLvl w:val="3"/>
        <w:rPr>
          <w:rFonts w:cs="Arial"/>
          <w:szCs w:val="20"/>
        </w:rPr>
      </w:pPr>
      <w:r w:rsidRPr="008D15F0">
        <w:rPr>
          <w:rFonts w:cs="Arial"/>
          <w:szCs w:val="20"/>
        </w:rPr>
        <w:t>Main Bus</w:t>
      </w:r>
      <w:r w:rsidRPr="008D15F0">
        <w:rPr>
          <w:rFonts w:cs="Arial"/>
          <w:szCs w:val="20"/>
        </w:rPr>
        <w:tab/>
      </w:r>
      <w:r w:rsidRPr="008D15F0">
        <w:rPr>
          <w:rFonts w:cs="Arial"/>
          <w:szCs w:val="20"/>
        </w:rPr>
        <w:tab/>
      </w:r>
      <w:r w:rsidRPr="008D15F0">
        <w:rPr>
          <w:rFonts w:cs="Arial"/>
          <w:szCs w:val="20"/>
        </w:rPr>
        <w:tab/>
        <w:t xml:space="preserve">[600] [1200] Amperes Continuous as shown on Drawings </w:t>
      </w:r>
    </w:p>
    <w:p w:rsidR="008D15F0" w:rsidRPr="008D15F0" w:rsidRDefault="008D15F0" w:rsidP="00346F1C">
      <w:pPr>
        <w:numPr>
          <w:ilvl w:val="0"/>
          <w:numId w:val="16"/>
        </w:numPr>
        <w:spacing w:before="120" w:after="120"/>
        <w:ind w:left="1080" w:hanging="360"/>
        <w:jc w:val="left"/>
        <w:outlineLvl w:val="3"/>
        <w:rPr>
          <w:rFonts w:cs="Arial"/>
          <w:szCs w:val="20"/>
        </w:rPr>
      </w:pPr>
      <w:r w:rsidRPr="008D15F0">
        <w:rPr>
          <w:rFonts w:cs="Arial"/>
          <w:szCs w:val="20"/>
        </w:rPr>
        <w:t>Short Circuit</w:t>
      </w:r>
      <w:r w:rsidRPr="008D15F0">
        <w:rPr>
          <w:rFonts w:cs="Arial"/>
          <w:szCs w:val="20"/>
        </w:rPr>
        <w:tab/>
      </w:r>
      <w:r w:rsidRPr="008D15F0">
        <w:rPr>
          <w:rFonts w:cs="Arial"/>
          <w:szCs w:val="20"/>
        </w:rPr>
        <w:tab/>
      </w:r>
      <w:r w:rsidRPr="008D15F0">
        <w:rPr>
          <w:rFonts w:cs="Arial"/>
          <w:szCs w:val="20"/>
        </w:rPr>
        <w:tab/>
        <w:t>[_______] Ampere RMS Symmetrical as shown on Drawings</w:t>
      </w:r>
    </w:p>
    <w:p w:rsidR="008D15F0" w:rsidRPr="008D15F0" w:rsidRDefault="008D15F0" w:rsidP="008D15F0">
      <w:pPr>
        <w:pStyle w:val="3DI13A"/>
      </w:pPr>
      <w:r w:rsidRPr="008D15F0">
        <w:t xml:space="preserve">Interrupter switches and interrupter switches with power fuses shall have a two-time duty-cycle fault-closing rating equal to or greater than the short circuit rating of the switchgear assembly.  Switches shall have a single blade per phase for circuit closing including fault closing, continuous </w:t>
      </w:r>
      <w:r w:rsidRPr="008D15F0">
        <w:lastRenderedPageBreak/>
        <w:t>current carrying and circuit interrupting.  Switches incorporating secondary flipper type interrupter blades are not acceptable.</w:t>
      </w:r>
    </w:p>
    <w:p w:rsidR="008D15F0" w:rsidRPr="008D15F0" w:rsidRDefault="008D15F0" w:rsidP="008D15F0">
      <w:pPr>
        <w:pStyle w:val="3DI13A"/>
      </w:pPr>
      <w:r w:rsidRPr="008D15F0">
        <w:t>Interrupter switches intended for manual operation shall be operat</w:t>
      </w:r>
      <w:r w:rsidRPr="008D15F0">
        <w:softHyphen/>
        <w:t>ed by means of an externally mounted, non-removable handle.  The handle shall have provisions for padlocking both the open and closed positions.  Each switch shall be actuated by means of a quick</w:t>
      </w:r>
      <w:r w:rsidRPr="008D15F0">
        <w:noBreakHyphen/>
        <w:t>make, quick</w:t>
      </w:r>
      <w:r w:rsidRPr="008D15F0">
        <w:noBreakHyphen/>
        <w:t>break, manually operated, stored energy mechanism.  The operating mechanism shall provide sufficient force to overcome the forces associated with closing the switch into a fault.  Speed of opening or closing of contacts shall be independent of the operator.  Mechanical linkages between the interrupter switchblades and operating mechanism shall be insulating material meeting or exceeding the BIL of the bus insulation system.</w:t>
      </w:r>
    </w:p>
    <w:p w:rsidR="008D15F0" w:rsidRPr="008D15F0" w:rsidRDefault="008D15F0" w:rsidP="008D15F0">
      <w:pPr>
        <w:pStyle w:val="3DI13A"/>
      </w:pPr>
      <w:r w:rsidRPr="008D15F0">
        <w:t>Provide a traveling crane hoist mounted on a rail on top of each section of switchgear or a freestanding separate crane hoist cart, which shall be used for moving the breaker elements.  Provide all accessories.  Sufficient room space shall be provided to accommodate such operation.</w:t>
      </w:r>
    </w:p>
    <w:p w:rsidR="008D15F0" w:rsidRPr="00346F1C" w:rsidRDefault="008D15F0" w:rsidP="008D15F0">
      <w:pPr>
        <w:pStyle w:val="3DI12101"/>
        <w:rPr>
          <w:b/>
        </w:rPr>
      </w:pPr>
      <w:r w:rsidRPr="00346F1C">
        <w:rPr>
          <w:b/>
        </w:rPr>
        <w:t>MEDIUM VOLTAGE FUSES</w:t>
      </w:r>
    </w:p>
    <w:p w:rsidR="008D15F0" w:rsidRPr="008D15F0" w:rsidRDefault="008D15F0" w:rsidP="008D15F0">
      <w:pPr>
        <w:pStyle w:val="3DI13A"/>
      </w:pPr>
      <w:r w:rsidRPr="008D15F0">
        <w:t>Furnish SM series standard speed fuse refills for metal enclosed switchgear as manufactured by S&amp;C Electric Company, or equal.</w:t>
      </w:r>
    </w:p>
    <w:p w:rsidR="008D15F0" w:rsidRPr="001E5ABB" w:rsidRDefault="008D15F0" w:rsidP="001E5ABB">
      <w:pPr>
        <w:pStyle w:val="3DI13A"/>
      </w:pPr>
      <w:r w:rsidRPr="001E5ABB">
        <w:t>Fuses shall be capable of detecting and interrupting faults down to the minimum melting current with line-to-line or line-to-ground voltage across the fuse and capable of handling the full range of transient recovery voltage associated with these faults.</w:t>
      </w:r>
    </w:p>
    <w:p w:rsidR="008D15F0" w:rsidRPr="001E5ABB" w:rsidRDefault="008D15F0" w:rsidP="001E5ABB">
      <w:pPr>
        <w:pStyle w:val="3DI13A"/>
      </w:pPr>
      <w:r w:rsidRPr="001E5ABB">
        <w:t>Fuses shall have minimum melting time-current characteristics accurate to within +10%.</w:t>
      </w:r>
    </w:p>
    <w:p w:rsidR="008D15F0" w:rsidRPr="001E5ABB" w:rsidRDefault="008D15F0" w:rsidP="001E5ABB">
      <w:pPr>
        <w:pStyle w:val="3DI13A"/>
      </w:pPr>
      <w:r w:rsidRPr="001E5ABB">
        <w:t>Fuses shall be non-aging and non-damageable so that it is unneces</w:t>
      </w:r>
      <w:r w:rsidRPr="001E5ABB">
        <w:softHyphen/>
        <w:t>sary to replace unburn fuses in single phase or three phase installations where one or more of the fuses have blown.</w:t>
      </w:r>
    </w:p>
    <w:p w:rsidR="008D15F0" w:rsidRPr="001E5ABB" w:rsidRDefault="008D15F0" w:rsidP="001E5ABB">
      <w:pPr>
        <w:pStyle w:val="3DI13A"/>
      </w:pPr>
      <w:r w:rsidRPr="001E5ABB">
        <w:t>Furnish six spare fuses of each size and type used on project.</w:t>
      </w:r>
    </w:p>
    <w:p w:rsidR="008D15F0" w:rsidRPr="00346F1C" w:rsidRDefault="008D15F0" w:rsidP="008D15F0">
      <w:pPr>
        <w:pStyle w:val="3DI12101"/>
        <w:rPr>
          <w:b/>
        </w:rPr>
      </w:pPr>
      <w:r w:rsidRPr="00346F1C">
        <w:rPr>
          <w:b/>
        </w:rPr>
        <w:t>CIRCUIT BREAKERS</w:t>
      </w:r>
    </w:p>
    <w:p w:rsidR="008D15F0" w:rsidRPr="008D15F0" w:rsidRDefault="008D15F0" w:rsidP="008D15F0">
      <w:pPr>
        <w:pStyle w:val="3DI13A"/>
      </w:pPr>
      <w:r w:rsidRPr="008D15F0">
        <w:t xml:space="preserve">Provide horizontal </w:t>
      </w:r>
      <w:proofErr w:type="spellStart"/>
      <w:r w:rsidRPr="008D15F0">
        <w:t>drawout</w:t>
      </w:r>
      <w:proofErr w:type="spellEnd"/>
      <w:r w:rsidRPr="008D15F0">
        <w:t xml:space="preserve"> type vacuum circuit breakers designed for use in metal-clad switchgear.  Make breakers of same current rating completely interchangeable.  Provide circuit breakers capable of being withdrawn on rails.  The circuit breakers shall be operated by a means of a stored energy mechanism, which is normally charged by a universal motor but can also be charged by the manual handle on each breaker for manual emergency closing or testing.  The closing speed of the moving contacts shall be independent of both the control voltage and the operator.  Provide a full front shield on the breaker.</w:t>
      </w:r>
    </w:p>
    <w:p w:rsidR="008D15F0" w:rsidRPr="008D15F0" w:rsidRDefault="008D15F0" w:rsidP="008D15F0">
      <w:pPr>
        <w:pStyle w:val="3DI13A"/>
      </w:pPr>
      <w:r w:rsidRPr="008D15F0">
        <w:t>The racking mechanism to move the breaker between positions shall be operable with the front door closed and position indication shall be visible with door closed.  A Mechanical interlocking system shall be provided to prevent racking a closed circuit breaker to or from any position.  An additional interlock shall automatically discharge the stored energy operating mechanism springs upon removal of the breaker out of the compartment.</w:t>
      </w:r>
    </w:p>
    <w:p w:rsidR="008D15F0" w:rsidRPr="008D15F0" w:rsidRDefault="008D15F0" w:rsidP="008D15F0">
      <w:pPr>
        <w:pStyle w:val="3DI13A"/>
      </w:pPr>
      <w:r w:rsidRPr="008D15F0">
        <w:t>Provide breakers with current ratings as shown on drawings.  Provide breakers with maximum symmetrical interrupting rating as shown on drawings.</w:t>
      </w:r>
    </w:p>
    <w:p w:rsidR="008D15F0" w:rsidRPr="008D15F0" w:rsidRDefault="008D15F0" w:rsidP="008D15F0">
      <w:pPr>
        <w:pStyle w:val="3DI13A"/>
      </w:pPr>
      <w:r w:rsidRPr="008D15F0">
        <w:t xml:space="preserve">Each circuit breaker shall contain three vacuum interrupters separately mounted in a self-contained, self-aligning pole unit, which can be removed easily.  The vacuum interrupt pole unit shall be mounted on </w:t>
      </w:r>
      <w:proofErr w:type="spellStart"/>
      <w:r w:rsidRPr="008D15F0">
        <w:t>cycoaliphatic</w:t>
      </w:r>
      <w:proofErr w:type="spellEnd"/>
      <w:r w:rsidRPr="008D15F0">
        <w:t xml:space="preserve"> epoxy supports for rated voltage.  An integral contact wear indicator indicating available contact life for each vacuum interrupter shall be easily visible when the breaker is removed from its compartment.  Make primary, main and secondary contacts pf silver-plated copper.</w:t>
      </w:r>
    </w:p>
    <w:p w:rsidR="008D15F0" w:rsidRPr="008D15F0" w:rsidRDefault="008D15F0" w:rsidP="008D15F0">
      <w:pPr>
        <w:pStyle w:val="3DI13A"/>
      </w:pPr>
      <w:r w:rsidRPr="008D15F0">
        <w:lastRenderedPageBreak/>
        <w:t xml:space="preserve">Provide breakers operated by motor-charged-spring, stored-energy mechanisms.  Additionally, provide a manual means of charging the mechanism and of slowly opening the contacts for inspection or adjustment.  The circuit breaker control voltage shall be 125 volts AC or as indicated on drawings.  When DC power is specified for control voltage, the control voltage shall match station battery.  Secondary control circuit shall be connected automatically with a self-aligning, self-engaging plug and receptacle arrangement when the circuit breaker is racked into the connected position.  Provide capacitor trip stored energy mechanism for each circuit breaker.  </w:t>
      </w:r>
    </w:p>
    <w:p w:rsidR="008D15F0" w:rsidRPr="008D15F0" w:rsidRDefault="008D15F0" w:rsidP="008D15F0">
      <w:pPr>
        <w:pStyle w:val="3DI13A"/>
      </w:pPr>
      <w:r w:rsidRPr="008D15F0">
        <w:t>Provide a mechanism for moving the breaker from the connected to the test/disconnected position and for removal from the compartment.  Provide padlocking capability for both positions.</w:t>
      </w:r>
    </w:p>
    <w:p w:rsidR="008D15F0" w:rsidRPr="008D15F0" w:rsidRDefault="008D15F0" w:rsidP="008D15F0">
      <w:pPr>
        <w:pStyle w:val="3DI13A"/>
      </w:pPr>
      <w:r w:rsidRPr="008D15F0">
        <w:t>Provide each breaker with six auxiliary MOC (Mechanism Operated Cell) contacts (3 normally open, and 3 normally closed) operated by the MOC auxiliary switch to indicate status of breaker in open or closed position.  Provide each breaker with six auxiliary TOC (Truck Operated Cell) contacts (3 normally open, and 3 normally closed) operated by the TOC auxiliary switch to indicate status of breaker in connected or test/disconnected position.</w:t>
      </w:r>
    </w:p>
    <w:p w:rsidR="008D15F0" w:rsidRPr="008D15F0" w:rsidRDefault="008D15F0" w:rsidP="008D15F0">
      <w:pPr>
        <w:pStyle w:val="3DI12101"/>
      </w:pPr>
      <w:r w:rsidRPr="008D15F0">
        <w:t>PROTECTIVE RELAYS</w:t>
      </w:r>
    </w:p>
    <w:p w:rsidR="008D15F0" w:rsidRPr="008D15F0" w:rsidRDefault="008D15F0" w:rsidP="008D15F0">
      <w:pPr>
        <w:pStyle w:val="3DI13A"/>
      </w:pPr>
      <w:r w:rsidRPr="008D15F0">
        <w:t>Provided factory installed microprocessor-based relays for overcurrent protection, in the metal clad switchgear.  Relays shall be factory calibrated and blocked before shipment.  All relays shall have integral test switches.</w:t>
      </w:r>
    </w:p>
    <w:p w:rsidR="008D15F0" w:rsidRPr="008D15F0" w:rsidRDefault="008D15F0" w:rsidP="008D15F0">
      <w:pPr>
        <w:pStyle w:val="3DI13A"/>
      </w:pPr>
      <w:r w:rsidRPr="008D15F0">
        <w:t>The quantity, ANSI device function type and rating of protection relays shall be as indicated on the Drawings.  Functions shall be adjustable.</w:t>
      </w:r>
    </w:p>
    <w:p w:rsidR="008D15F0" w:rsidRPr="008D15F0" w:rsidRDefault="008D15F0" w:rsidP="008D15F0">
      <w:pPr>
        <w:pStyle w:val="3DI13A"/>
      </w:pPr>
      <w:r w:rsidRPr="008D15F0">
        <w:t xml:space="preserve">Protective relay shall be </w:t>
      </w:r>
      <w:proofErr w:type="spellStart"/>
      <w:r w:rsidRPr="008D15F0">
        <w:t>drawout</w:t>
      </w:r>
      <w:proofErr w:type="spellEnd"/>
      <w:r w:rsidRPr="008D15F0">
        <w:t xml:space="preserve"> type, with test switches and devices incorporated in the relay unit.  Include hand reset tripping indicators.  Provide RS-485 port for external communications.</w:t>
      </w:r>
    </w:p>
    <w:p w:rsidR="008D15F0" w:rsidRPr="008D15F0" w:rsidRDefault="008D15F0" w:rsidP="008D15F0">
      <w:pPr>
        <w:pStyle w:val="3DI13A"/>
      </w:pPr>
      <w:r w:rsidRPr="008D15F0">
        <w:t>Relay shall have low burden characteristics, high thermal capacity and negligible temperature error.  Al</w:t>
      </w:r>
      <w:r w:rsidR="0040184B">
        <w:t>l</w:t>
      </w:r>
      <w:r w:rsidRPr="008D15F0">
        <w:t xml:space="preserve"> settings shall be readily visible and accessible from the front of the relay.</w:t>
      </w:r>
    </w:p>
    <w:p w:rsidR="008D15F0" w:rsidRPr="008D15F0" w:rsidRDefault="008D15F0" w:rsidP="008D15F0">
      <w:pPr>
        <w:pStyle w:val="3DI13A"/>
      </w:pPr>
      <w:r w:rsidRPr="008D15F0">
        <w:t xml:space="preserve">Specific characteristics and relay settings shall be in accordance with the Short Circuit and Device Coordination Study. </w:t>
      </w:r>
    </w:p>
    <w:p w:rsidR="00A31DFD" w:rsidRDefault="0040184B" w:rsidP="00A0594D">
      <w:pPr>
        <w:pStyle w:val="3DI12101"/>
        <w:numPr>
          <w:ilvl w:val="0"/>
          <w:numId w:val="0"/>
        </w:numPr>
        <w:ind w:left="864"/>
      </w:pPr>
      <w:r>
        <w:t>[</w:t>
      </w:r>
      <w:r w:rsidR="00A31DFD">
        <w:t>***spec writer note –</w:t>
      </w:r>
      <w:r w:rsidR="00A0594D">
        <w:t xml:space="preserve">COORDINATE WITH OWNER’S REPRESENTATIVE TO DETERMINE </w:t>
      </w:r>
      <w:r w:rsidR="00A31DFD">
        <w:t xml:space="preserve">IF </w:t>
      </w:r>
      <w:r>
        <w:t>DESIRABLE]</w:t>
      </w:r>
    </w:p>
    <w:p w:rsidR="00A31DFD" w:rsidRPr="00346F1C" w:rsidRDefault="00A31DFD" w:rsidP="008D15F0">
      <w:pPr>
        <w:pStyle w:val="3DI12101"/>
        <w:rPr>
          <w:b/>
        </w:rPr>
      </w:pPr>
      <w:r w:rsidRPr="00346F1C">
        <w:rPr>
          <w:b/>
        </w:rPr>
        <w:t>FERRORESONANT CONDITIONS</w:t>
      </w:r>
    </w:p>
    <w:p w:rsidR="00A31DFD" w:rsidRDefault="00A31DFD" w:rsidP="00A0594D">
      <w:pPr>
        <w:pStyle w:val="3DI13A"/>
      </w:pPr>
      <w:r>
        <w:t xml:space="preserve">Provide </w:t>
      </w:r>
      <w:r w:rsidR="003E4716">
        <w:t xml:space="preserve">a </w:t>
      </w:r>
      <w:proofErr w:type="spellStart"/>
      <w:r>
        <w:t>ferroresonance</w:t>
      </w:r>
      <w:proofErr w:type="spellEnd"/>
      <w:r>
        <w:t xml:space="preserve"> study that includes parameters from upstream and downstream devices. Study shall identify issues </w:t>
      </w:r>
      <w:r w:rsidR="003E4716">
        <w:t xml:space="preserve">with this project </w:t>
      </w:r>
      <w:r>
        <w:t xml:space="preserve">concerning </w:t>
      </w:r>
      <w:proofErr w:type="spellStart"/>
      <w:r>
        <w:t>ferroresonance</w:t>
      </w:r>
      <w:proofErr w:type="spellEnd"/>
      <w:r w:rsidR="003E4716">
        <w:t>, including, but not limited to, metering and relaying.  P</w:t>
      </w:r>
      <w:r>
        <w:t>rovide recommended solutions</w:t>
      </w:r>
      <w:r w:rsidR="003E4716">
        <w:t xml:space="preserve"> to any </w:t>
      </w:r>
      <w:r w:rsidR="00001B33">
        <w:t>appropriate</w:t>
      </w:r>
      <w:r w:rsidR="003E4716">
        <w:t xml:space="preserve"> concerns found by the study.</w:t>
      </w:r>
      <w:r>
        <w:t xml:space="preserve"> </w:t>
      </w:r>
    </w:p>
    <w:p w:rsidR="003E4716" w:rsidRDefault="003E4716" w:rsidP="00A0594D">
      <w:pPr>
        <w:pStyle w:val="3DI13A"/>
      </w:pPr>
      <w:r>
        <w:t>Study shall be performed by a licensed engineer employed by the manufacturer of the submitted MV switchgear equipment associated with the study.</w:t>
      </w:r>
    </w:p>
    <w:p w:rsidR="00A31DFD" w:rsidRDefault="00A31DFD" w:rsidP="00A0594D">
      <w:pPr>
        <w:pStyle w:val="3DI13A"/>
      </w:pPr>
      <w:r>
        <w:t xml:space="preserve">Solutions shall be reviewed by all parties and submitted to owner for approval </w:t>
      </w:r>
      <w:r w:rsidR="00001B33">
        <w:t>and</w:t>
      </w:r>
      <w:r>
        <w:t xml:space="preserve"> inclusion in project. </w:t>
      </w:r>
    </w:p>
    <w:p w:rsidR="008D15F0" w:rsidRPr="00346F1C" w:rsidRDefault="008D15F0" w:rsidP="008D15F0">
      <w:pPr>
        <w:pStyle w:val="3DI12101"/>
        <w:rPr>
          <w:b/>
        </w:rPr>
      </w:pPr>
      <w:r w:rsidRPr="00346F1C">
        <w:rPr>
          <w:b/>
        </w:rPr>
        <w:t>INSTRUMENT TRANSFORMERS</w:t>
      </w:r>
    </w:p>
    <w:p w:rsidR="008D15F0" w:rsidRPr="008D15F0" w:rsidRDefault="008D15F0" w:rsidP="008D15F0">
      <w:pPr>
        <w:pStyle w:val="3DI13A"/>
      </w:pPr>
      <w:r w:rsidRPr="008D15F0">
        <w:t xml:space="preserve">Install and connect at the factory instrument transformers with primary/secondary ratio specified on drawings, 60 hertz, burden and accuracy consistent with connected metering and relay devices.  </w:t>
      </w:r>
    </w:p>
    <w:p w:rsidR="008D15F0" w:rsidRPr="008D15F0" w:rsidRDefault="008D15F0" w:rsidP="008D15F0">
      <w:pPr>
        <w:pStyle w:val="3DI13A"/>
      </w:pPr>
      <w:r w:rsidRPr="008D15F0">
        <w:t xml:space="preserve">Design instrument voltage transformers (PT) to fit into and coordinate with the complete switchgear units, including the instruments, relays, meters, and devices specified.  Voltage transformers shall be per phase, </w:t>
      </w:r>
      <w:proofErr w:type="spellStart"/>
      <w:r w:rsidRPr="008D15F0">
        <w:t>drawout</w:t>
      </w:r>
      <w:proofErr w:type="spellEnd"/>
      <w:r w:rsidRPr="008D15F0">
        <w:t xml:space="preserve"> mounted, disconnecting type with integral primary and </w:t>
      </w:r>
      <w:r w:rsidRPr="008D15F0">
        <w:lastRenderedPageBreak/>
        <w:t xml:space="preserve">secondary fuses.  Provide rails for each drawer to allow easy inspection, testing, and fuse replacement.  Interlock with compartment access door to disconnect, ground and isolate from primary voltage when door is open.   </w:t>
      </w:r>
    </w:p>
    <w:p w:rsidR="008D15F0" w:rsidRPr="008D15F0" w:rsidRDefault="008D15F0" w:rsidP="008D15F0">
      <w:pPr>
        <w:pStyle w:val="3DI13A"/>
      </w:pPr>
      <w:r w:rsidRPr="008D15F0">
        <w:t>Design instrument current transformers (CT) for installation on bushings of primary disconnecting contacts in circuit breakers.  The standard location for the current transformers on the bus side and line side of the medium voltage switchgear shall be front accessible to allow adding or changing current transformers without removing medium voltage insulation connections.</w:t>
      </w:r>
    </w:p>
    <w:p w:rsidR="008D15F0" w:rsidRPr="008D15F0" w:rsidRDefault="008D15F0" w:rsidP="008D15F0">
      <w:pPr>
        <w:pStyle w:val="3DI13A"/>
      </w:pPr>
      <w:r w:rsidRPr="008D15F0">
        <w:t xml:space="preserve">Control transformers shall be 120V, 60 Hertz, 15 KVA minimum, single-phase, </w:t>
      </w:r>
      <w:proofErr w:type="spellStart"/>
      <w:r w:rsidRPr="008D15F0">
        <w:t>drawout</w:t>
      </w:r>
      <w:proofErr w:type="spellEnd"/>
      <w:r w:rsidRPr="008D15F0">
        <w:t xml:space="preserve"> mounted, disconnecting type with integral primary and secondary fuses.  Provide 100amp 120V circuit breakers for control transformer secondary protection.  Interlock with compartment access door to disconnect, ground and isolate from primary voltage when door is open.</w:t>
      </w:r>
    </w:p>
    <w:p w:rsidR="008D15F0" w:rsidRPr="00346F1C" w:rsidRDefault="008D15F0" w:rsidP="008D15F0">
      <w:pPr>
        <w:pStyle w:val="3DI12101"/>
        <w:rPr>
          <w:b/>
        </w:rPr>
      </w:pPr>
      <w:r w:rsidRPr="00346F1C">
        <w:rPr>
          <w:b/>
        </w:rPr>
        <w:t>LOW-VOLTAGE COMPONENTS</w:t>
      </w:r>
    </w:p>
    <w:p w:rsidR="008D15F0" w:rsidRPr="008D15F0" w:rsidRDefault="008D15F0" w:rsidP="008D15F0">
      <w:pPr>
        <w:pStyle w:val="3DI13A"/>
      </w:pPr>
      <w:r w:rsidRPr="008D15F0">
        <w:t>All low-voltage components, including meters, instruments, and relays, shall be located in grounded, steel-enclosed compartments separate from high voltage to provide isolation and shall be arranged to allow complete accessibility for test and maintenance without exposure to high voltage.</w:t>
      </w:r>
    </w:p>
    <w:p w:rsidR="008D15F0" w:rsidRPr="00346F1C" w:rsidRDefault="00361E6B" w:rsidP="008D15F0">
      <w:pPr>
        <w:tabs>
          <w:tab w:val="left" w:pos="960"/>
          <w:tab w:val="left" w:pos="1560"/>
          <w:tab w:val="left" w:pos="2160"/>
          <w:tab w:val="left" w:pos="2760"/>
          <w:tab w:val="left" w:pos="4200"/>
          <w:tab w:val="left" w:pos="4800"/>
          <w:tab w:val="left" w:pos="5400"/>
        </w:tabs>
        <w:suppressAutoHyphens/>
        <w:rPr>
          <w:rFonts w:ascii="Times New Roman" w:hAnsi="Times New Roman"/>
          <w:i/>
          <w:color w:val="0066CC"/>
          <w:sz w:val="24"/>
        </w:rPr>
      </w:pPr>
      <w:r>
        <w:rPr>
          <w:rFonts w:ascii="Times New Roman" w:hAnsi="Times New Roman"/>
          <w:i/>
          <w:color w:val="0066CC"/>
          <w:sz w:val="24"/>
          <w:u w:val="single"/>
        </w:rPr>
        <w:t>[</w:t>
      </w:r>
      <w:r w:rsidR="008D15F0" w:rsidRPr="00346F1C">
        <w:rPr>
          <w:rFonts w:ascii="Times New Roman" w:hAnsi="Times New Roman"/>
          <w:i/>
          <w:color w:val="0066CC"/>
          <w:sz w:val="24"/>
          <w:u w:val="single"/>
        </w:rPr>
        <w:t>NOTE TO SPEC WRITER</w:t>
      </w:r>
      <w:r w:rsidR="008D15F0" w:rsidRPr="00346F1C">
        <w:rPr>
          <w:rFonts w:ascii="Times New Roman" w:hAnsi="Times New Roman"/>
          <w:i/>
          <w:color w:val="0066CC"/>
          <w:sz w:val="24"/>
        </w:rPr>
        <w:t>:  DELETE PARAGRAPH BELOW IF SPACE HEATERS ARE NOT RE</w:t>
      </w:r>
      <w:r w:rsidR="008D15F0" w:rsidRPr="00346F1C">
        <w:rPr>
          <w:rFonts w:ascii="Times New Roman" w:hAnsi="Times New Roman"/>
          <w:i/>
          <w:color w:val="0066CC"/>
          <w:sz w:val="24"/>
        </w:rPr>
        <w:softHyphen/>
        <w:t>QUIRED ON PROJECT</w:t>
      </w:r>
      <w:r>
        <w:rPr>
          <w:rFonts w:ascii="Times New Roman" w:hAnsi="Times New Roman"/>
          <w:i/>
          <w:color w:val="0066CC"/>
          <w:sz w:val="24"/>
        </w:rPr>
        <w:t>]</w:t>
      </w:r>
      <w:r w:rsidR="008D15F0" w:rsidRPr="00346F1C">
        <w:rPr>
          <w:rFonts w:ascii="Times New Roman" w:hAnsi="Times New Roman"/>
          <w:i/>
          <w:color w:val="0066CC"/>
          <w:sz w:val="24"/>
        </w:rPr>
        <w:t>.</w:t>
      </w:r>
    </w:p>
    <w:p w:rsidR="008D15F0" w:rsidRPr="008D15F0" w:rsidRDefault="008D15F0" w:rsidP="008D15F0">
      <w:pPr>
        <w:pStyle w:val="3DI13A"/>
      </w:pPr>
      <w:r w:rsidRPr="008D15F0">
        <w:t>Space heaters shall be enclosed with a grounded, perforated, galvanized steel guard.</w:t>
      </w:r>
    </w:p>
    <w:p w:rsidR="008D15F0" w:rsidRPr="008D15F0" w:rsidRDefault="008D15F0" w:rsidP="008D15F0">
      <w:pPr>
        <w:pStyle w:val="3DI13A"/>
      </w:pPr>
      <w:r w:rsidRPr="008D15F0">
        <w:t>Low-voltage wiring shall be in grounded conduit or raceways where necessary to isolate from high voltage.</w:t>
      </w:r>
    </w:p>
    <w:p w:rsidR="008D15F0" w:rsidRPr="008D15F0" w:rsidRDefault="008D15F0" w:rsidP="008D15F0">
      <w:pPr>
        <w:pStyle w:val="3DI12101"/>
      </w:pPr>
      <w:r w:rsidRPr="008D15F0">
        <w:t>METERING</w:t>
      </w:r>
    </w:p>
    <w:p w:rsidR="008D15F0" w:rsidRPr="008D15F0" w:rsidRDefault="008D15F0" w:rsidP="008D15F0">
      <w:pPr>
        <w:pStyle w:val="3DI13A"/>
      </w:pPr>
      <w:r w:rsidRPr="008D15F0">
        <w:t xml:space="preserve">Provide microprocessor-based power monitoring device for each switch or circuit breaker as indicated on drawings.  Include associated instrument transformers. </w:t>
      </w:r>
    </w:p>
    <w:p w:rsidR="008D15F0" w:rsidRPr="00346F1C" w:rsidRDefault="008D15F0" w:rsidP="008D15F0">
      <w:pPr>
        <w:pStyle w:val="3DI12101"/>
        <w:rPr>
          <w:b/>
        </w:rPr>
      </w:pPr>
      <w:r w:rsidRPr="00346F1C">
        <w:rPr>
          <w:b/>
        </w:rPr>
        <w:t>ACCESSORIES</w:t>
      </w:r>
    </w:p>
    <w:p w:rsidR="008D15F0" w:rsidRPr="008D15F0" w:rsidRDefault="008D15F0" w:rsidP="008D15F0">
      <w:pPr>
        <w:pStyle w:val="3DI13A"/>
      </w:pPr>
      <w:r w:rsidRPr="008D15F0">
        <w:t>Interrupt switchgear</w:t>
      </w:r>
    </w:p>
    <w:p w:rsidR="008D15F0" w:rsidRPr="008D15F0" w:rsidRDefault="008D15F0" w:rsidP="008D15F0">
      <w:pPr>
        <w:pStyle w:val="3DI141"/>
      </w:pPr>
      <w:r w:rsidRPr="008D15F0">
        <w:t xml:space="preserve">Furnish two </w:t>
      </w:r>
      <w:proofErr w:type="gramStart"/>
      <w:r w:rsidRPr="008D15F0">
        <w:t>4</w:t>
      </w:r>
      <w:r w:rsidR="007058DA">
        <w:t xml:space="preserve"> </w:t>
      </w:r>
      <w:r w:rsidRPr="008D15F0">
        <w:t>foot</w:t>
      </w:r>
      <w:proofErr w:type="gramEnd"/>
      <w:r w:rsidRPr="008D15F0">
        <w:t xml:space="preserve"> fiberglass single-head universal poles, equal to S&amp;C Catalog No. 4451RZ-E.</w:t>
      </w:r>
    </w:p>
    <w:p w:rsidR="008D15F0" w:rsidRPr="008D15F0" w:rsidRDefault="008D15F0" w:rsidP="008D15F0">
      <w:pPr>
        <w:pStyle w:val="3DI141"/>
      </w:pPr>
      <w:r w:rsidRPr="008D15F0">
        <w:t>Furnish two grappler-type fuse handling tools suitable for removing or installing fuse holders.  Tools shall be equal to S&amp;C Catalog No. 4423.</w:t>
      </w:r>
    </w:p>
    <w:p w:rsidR="008D15F0" w:rsidRPr="008D15F0" w:rsidRDefault="008D15F0" w:rsidP="008D15F0">
      <w:pPr>
        <w:pStyle w:val="3DI141"/>
      </w:pPr>
      <w:r w:rsidRPr="008D15F0">
        <w:t xml:space="preserve">Furnish with each switch two, </w:t>
      </w:r>
      <w:proofErr w:type="gramStart"/>
      <w:r w:rsidR="00B9776A" w:rsidRPr="008D15F0">
        <w:t>fi</w:t>
      </w:r>
      <w:r w:rsidR="00B9776A">
        <w:t>v</w:t>
      </w:r>
      <w:r w:rsidR="00B9776A" w:rsidRPr="008D15F0">
        <w:t>e</w:t>
      </w:r>
      <w:r w:rsidR="007058DA">
        <w:t xml:space="preserve"> </w:t>
      </w:r>
      <w:bookmarkStart w:id="0" w:name="_GoBack"/>
      <w:bookmarkEnd w:id="0"/>
      <w:r w:rsidRPr="008D15F0">
        <w:t>amp</w:t>
      </w:r>
      <w:proofErr w:type="gramEnd"/>
      <w:r w:rsidRPr="008D15F0">
        <w:t>, 120 Vac auxiliary contract</w:t>
      </w:r>
    </w:p>
    <w:p w:rsidR="008D15F0" w:rsidRPr="008D15F0" w:rsidRDefault="008D15F0" w:rsidP="008D15F0">
      <w:pPr>
        <w:pStyle w:val="3DI141"/>
      </w:pPr>
      <w:r w:rsidRPr="008D15F0">
        <w:t>Small wiring, fuse blocks and terminal blocks within the switch shall be furnished.  All groups of control wires shall be labeled with wire markers and all wires leaving the switch shall be provid</w:t>
      </w:r>
      <w:r w:rsidRPr="008D15F0">
        <w:softHyphen/>
        <w:t>ed with terminal blocks having suitable numbering strips.</w:t>
      </w:r>
    </w:p>
    <w:p w:rsidR="008D15F0" w:rsidRPr="008D15F0" w:rsidRDefault="008D15F0" w:rsidP="008D15F0">
      <w:pPr>
        <w:pStyle w:val="3DI13A"/>
      </w:pPr>
      <w:r w:rsidRPr="008D15F0">
        <w:t>Circuit breaker switchgear</w:t>
      </w:r>
    </w:p>
    <w:p w:rsidR="008D15F0" w:rsidRPr="008D15F0" w:rsidRDefault="008D15F0" w:rsidP="008D15F0">
      <w:pPr>
        <w:pStyle w:val="3DI141"/>
      </w:pPr>
      <w:r w:rsidRPr="008D15F0">
        <w:t>Tool for manually charging the breaker closing spring and manually opening.</w:t>
      </w:r>
    </w:p>
    <w:p w:rsidR="008D15F0" w:rsidRPr="008D15F0" w:rsidRDefault="008D15F0" w:rsidP="008D15F0">
      <w:pPr>
        <w:pStyle w:val="3DI141"/>
      </w:pPr>
      <w:r w:rsidRPr="008D15F0">
        <w:t>Levering crank for moving the breaker between test and connected position.</w:t>
      </w:r>
    </w:p>
    <w:p w:rsidR="008D15F0" w:rsidRPr="008D15F0" w:rsidRDefault="008D15F0" w:rsidP="008D15F0">
      <w:pPr>
        <w:pStyle w:val="3DI141"/>
      </w:pPr>
      <w:r w:rsidRPr="008D15F0">
        <w:t>Test jumper for electrically operating the breaker while out of its compartment.</w:t>
      </w:r>
    </w:p>
    <w:p w:rsidR="008D15F0" w:rsidRPr="008D15F0" w:rsidRDefault="008D15F0" w:rsidP="008D15F0">
      <w:pPr>
        <w:pStyle w:val="3DI141"/>
      </w:pPr>
      <w:r w:rsidRPr="008D15F0">
        <w:lastRenderedPageBreak/>
        <w:t xml:space="preserve">Circuit breaker lifting device:  Carriage and track on top of switchgear lineup with lifting device to serve </w:t>
      </w:r>
      <w:proofErr w:type="spellStart"/>
      <w:r w:rsidRPr="008D15F0">
        <w:t>drawout</w:t>
      </w:r>
      <w:proofErr w:type="spellEnd"/>
      <w:r w:rsidRPr="008D15F0">
        <w:t xml:space="preserve"> circuit breakers in switchgear, or manufacturer's standard device.</w:t>
      </w:r>
    </w:p>
    <w:p w:rsidR="008D15F0" w:rsidRPr="008D15F0" w:rsidRDefault="008D15F0" w:rsidP="008D15F0">
      <w:pPr>
        <w:pStyle w:val="3DI141"/>
      </w:pPr>
      <w:r w:rsidRPr="008D15F0">
        <w:t>Circuit breaker control switch per breaker with red and green indicating lights, LED type.</w:t>
      </w:r>
    </w:p>
    <w:p w:rsidR="008D15F0" w:rsidRPr="008D15F0" w:rsidRDefault="008D15F0" w:rsidP="008D15F0">
      <w:pPr>
        <w:pStyle w:val="3DI13A"/>
      </w:pPr>
      <w:r w:rsidRPr="008D15F0">
        <w:t>Wiring and termination blocks</w:t>
      </w:r>
    </w:p>
    <w:p w:rsidR="008D15F0" w:rsidRPr="008D15F0" w:rsidRDefault="008D15F0" w:rsidP="008D15F0">
      <w:pPr>
        <w:pStyle w:val="3DI141"/>
      </w:pPr>
      <w:r w:rsidRPr="008D15F0">
        <w:t>All control, metering, and instrumentation wiring shall be terminated on 600V heavy-duty terminal blocks.  CT terminal blocks shall be separately mounted with all CT secondary terminated on 4-point shorting type terminal blocks.</w:t>
      </w:r>
    </w:p>
    <w:p w:rsidR="008D15F0" w:rsidRPr="008D15F0" w:rsidRDefault="008D15F0" w:rsidP="008D15F0">
      <w:pPr>
        <w:pStyle w:val="3DI141"/>
      </w:pPr>
      <w:r w:rsidRPr="008D15F0">
        <w:t>Test blocks shall be provided per the Drawings and mounted on hinged instrument panels and fully wired.  Provide test plugs (four potential and six current).</w:t>
      </w:r>
    </w:p>
    <w:p w:rsidR="008D15F0" w:rsidRPr="008D15F0" w:rsidRDefault="008D15F0" w:rsidP="008D15F0">
      <w:pPr>
        <w:pStyle w:val="3DI141"/>
      </w:pPr>
      <w:r w:rsidRPr="008D15F0">
        <w:t>All control wiring shall be 14 AWG minimum, 600V 90-degree C, type SIS.  All control conductors shall be terminated in crimp-on lugs.  All conductor leads shall be T&amp;B Sta-Kon spade type except current leads, which shall be Sta-Kon ring type.</w:t>
      </w:r>
    </w:p>
    <w:p w:rsidR="008D15F0" w:rsidRPr="008D15F0" w:rsidRDefault="008D15F0" w:rsidP="008D15F0">
      <w:pPr>
        <w:pStyle w:val="3DI141"/>
      </w:pPr>
      <w:r w:rsidRPr="008D15F0">
        <w:t>Conductor and terminal block identification:  All conductors shall have machine-lettered, PVC sleeve type wire markers.  All terminal blocks shall be identified with phenolic nameplates as described herein.  Individual terminals shall be clearly and neatly labeled with indelible, black marking pen.</w:t>
      </w:r>
    </w:p>
    <w:p w:rsidR="008D15F0" w:rsidRPr="008D15F0" w:rsidRDefault="008D15F0" w:rsidP="008D15F0">
      <w:pPr>
        <w:pStyle w:val="3DI141"/>
      </w:pPr>
      <w:r w:rsidRPr="008D15F0">
        <w:t>Both sides of all trip and close coils shall be wired to terminal blocks.</w:t>
      </w:r>
    </w:p>
    <w:p w:rsidR="008D15F0" w:rsidRPr="008D15F0" w:rsidRDefault="008D15F0" w:rsidP="008D15F0">
      <w:pPr>
        <w:pStyle w:val="3DI13A"/>
      </w:pPr>
      <w:r w:rsidRPr="008D15F0">
        <w:t>Nameplates:  Identification as per Section 26 05 53.  Inscription shall be as per the Drawings.  All nameplates shall be attached with plastic pop-in rivets.  Provide master nameplate on breaker cubicle or switch compartment indicating equipment name, voltage and service, and source of power.  In addi</w:t>
      </w:r>
      <w:r w:rsidRPr="008D15F0">
        <w:softHyphen/>
        <w:t>tion, a "Danger High Voltage" sign shall be mounted on all doors providing access to high voltage.</w:t>
      </w:r>
    </w:p>
    <w:p w:rsidR="008D15F0" w:rsidRPr="008D15F0" w:rsidRDefault="008D15F0" w:rsidP="008D15F0">
      <w:pPr>
        <w:pStyle w:val="3DI13A"/>
      </w:pPr>
      <w:r w:rsidRPr="008D15F0">
        <w:t>Mimic Bus:  Provide a plastic mimic bus over the face of the switchgear.  Mimic bus shall depict incoming lines, outgoing lines, breakers, voltage transformer and control power transformer.  Mimic shall be medium blue in color and fastened with countersunk screws.</w:t>
      </w:r>
    </w:p>
    <w:p w:rsidR="008D15F0" w:rsidRPr="00346F1C" w:rsidRDefault="008D15F0" w:rsidP="008D15F0">
      <w:pPr>
        <w:pStyle w:val="3DI11PART"/>
        <w:rPr>
          <w:b/>
        </w:rPr>
      </w:pPr>
      <w:r w:rsidRPr="00346F1C">
        <w:rPr>
          <w:b/>
        </w:rPr>
        <w:t>EXECUTION</w:t>
      </w:r>
    </w:p>
    <w:p w:rsidR="008D15F0" w:rsidRPr="00346F1C" w:rsidRDefault="008D15F0" w:rsidP="008D15F0">
      <w:pPr>
        <w:pStyle w:val="3DI12101"/>
        <w:rPr>
          <w:b/>
        </w:rPr>
      </w:pPr>
      <w:r w:rsidRPr="00346F1C">
        <w:rPr>
          <w:b/>
        </w:rPr>
        <w:t>INSPECTION</w:t>
      </w:r>
    </w:p>
    <w:p w:rsidR="008D15F0" w:rsidRPr="008D15F0" w:rsidRDefault="008D15F0" w:rsidP="008D15F0">
      <w:pPr>
        <w:pStyle w:val="3DI13A"/>
      </w:pPr>
      <w:r w:rsidRPr="008D15F0">
        <w:t>Installer shall examine the areas and conditions under which switchgear is to be installed and notify the Contractor in writing of conditions detrimental to the proper and timely completion of the work.  Do not proceed with the work until unsatisfactory conditions have been corrected.</w:t>
      </w:r>
    </w:p>
    <w:p w:rsidR="008D15F0" w:rsidRPr="00346F1C" w:rsidRDefault="008D15F0" w:rsidP="008D15F0">
      <w:pPr>
        <w:pStyle w:val="3DI12101"/>
        <w:rPr>
          <w:b/>
        </w:rPr>
      </w:pPr>
      <w:r w:rsidRPr="00346F1C">
        <w:rPr>
          <w:b/>
        </w:rPr>
        <w:t>INSTALLATION</w:t>
      </w:r>
    </w:p>
    <w:p w:rsidR="008D15F0" w:rsidRPr="008D15F0" w:rsidRDefault="008D15F0" w:rsidP="008D15F0">
      <w:pPr>
        <w:pStyle w:val="3DI13A"/>
      </w:pPr>
      <w:r w:rsidRPr="008D15F0">
        <w:t>Install switchgear as indicated in accordance with manufacturer's written instructions and applicable requirements of the NEC, ANSI, and NEMA.  Secure the switchgear units rigidly on the concrete housekeeping pad with anchor bolts or other approved means recommended by the manufacturer.</w:t>
      </w:r>
    </w:p>
    <w:p w:rsidR="008D15F0" w:rsidRPr="008D15F0" w:rsidRDefault="008D15F0" w:rsidP="008D15F0">
      <w:pPr>
        <w:pStyle w:val="3DI13A"/>
      </w:pPr>
      <w:r w:rsidRPr="008D15F0">
        <w:t>Provide the services of a qualified factory-trained manufacturer’s representative to assist the Contractor in installation and start-up of the equipment specified under this Section for a period of 10 working days.  The manufacturer’s representative shall provide technical direction and assistance to the Contractor in general assembly of the equipment, connections, adjustments, and testing of the assembly and components contained herein.</w:t>
      </w:r>
    </w:p>
    <w:p w:rsidR="008D15F0" w:rsidRPr="008D15F0" w:rsidRDefault="008D15F0" w:rsidP="008D15F0">
      <w:pPr>
        <w:pStyle w:val="3DI13A"/>
      </w:pPr>
      <w:r w:rsidRPr="008D15F0">
        <w:t>Properly set adjustable current, voltage, and time settings as indicated on shop drawing submittals.  Trip setting shall be set in accordance with the recommendations and study performed as Short Circuit and Device Coordination.</w:t>
      </w:r>
    </w:p>
    <w:p w:rsidR="008D15F0" w:rsidRPr="008D15F0" w:rsidRDefault="008D15F0" w:rsidP="008D15F0">
      <w:pPr>
        <w:pStyle w:val="3DI13A"/>
      </w:pPr>
      <w:r w:rsidRPr="008D15F0">
        <w:lastRenderedPageBreak/>
        <w:t xml:space="preserve">Prior to energization of switchgear, Megger Test </w:t>
      </w:r>
      <w:r w:rsidR="002B3CEE">
        <w:t xml:space="preserve">to verify acceptable </w:t>
      </w:r>
      <w:r w:rsidRPr="008D15F0">
        <w:t>phase-to-phase and phase-to-ground insulation resistance.</w:t>
      </w:r>
    </w:p>
    <w:p w:rsidR="008D15F0" w:rsidRPr="008D15F0" w:rsidRDefault="008D15F0" w:rsidP="008D15F0">
      <w:pPr>
        <w:pStyle w:val="3DI13A"/>
      </w:pPr>
      <w:r w:rsidRPr="008D15F0">
        <w:t xml:space="preserve">Prior to energization, check metering and control wiring </w:t>
      </w:r>
      <w:r w:rsidR="002B3CEE">
        <w:t xml:space="preserve">to verify acceptable </w:t>
      </w:r>
      <w:r w:rsidRPr="008D15F0">
        <w:t>correct polarity and proper interconnection.</w:t>
      </w:r>
    </w:p>
    <w:p w:rsidR="008D15F0" w:rsidRPr="008D15F0" w:rsidRDefault="008D15F0" w:rsidP="008D15F0">
      <w:pPr>
        <w:pStyle w:val="3DI13A"/>
      </w:pPr>
      <w:r w:rsidRPr="008D15F0">
        <w:t xml:space="preserve">Subsequent to wire and cable hook-ups, energize switchgear and verify </w:t>
      </w:r>
      <w:r w:rsidR="002B3CEE">
        <w:t xml:space="preserve">correct </w:t>
      </w:r>
      <w:r w:rsidRPr="008D15F0">
        <w:t>functioning of all features, metering, controls and protec</w:t>
      </w:r>
      <w:r w:rsidRPr="008D15F0">
        <w:softHyphen/>
        <w:t>tive relaying.</w:t>
      </w:r>
    </w:p>
    <w:p w:rsidR="008D15F0" w:rsidRPr="008D15F0" w:rsidRDefault="008D15F0" w:rsidP="008D15F0">
      <w:pPr>
        <w:pStyle w:val="3DI13A"/>
      </w:pPr>
      <w:r w:rsidRPr="008D15F0">
        <w:t xml:space="preserve">Tighten all current-carrying </w:t>
      </w:r>
      <w:proofErr w:type="gramStart"/>
      <w:r w:rsidRPr="008D15F0">
        <w:t>bolted  connections</w:t>
      </w:r>
      <w:proofErr w:type="gramEnd"/>
      <w:r w:rsidRPr="008D15F0">
        <w:t xml:space="preserve"> and all support framing and panels with a torque wrench to NEMA standards or manufac</w:t>
      </w:r>
      <w:r w:rsidRPr="008D15F0">
        <w:softHyphen/>
        <w:t>turer's recommendations.</w:t>
      </w:r>
    </w:p>
    <w:p w:rsidR="008D15F0" w:rsidRPr="008D15F0" w:rsidRDefault="008D15F0" w:rsidP="008D15F0">
      <w:pPr>
        <w:pStyle w:val="3DI13A"/>
      </w:pPr>
      <w:r w:rsidRPr="008D15F0">
        <w:t>A complete test of all relays shall be performed by manufacturer’s certified technician after installation and before acceptance by the Owner’s representative.  This test shall involve passing a primary current through the current sensor with a suitable, low-voltage test set and timer, which shall allow verification that the protective relays track their published curves and that they actually trip the devices on which they applied.  This test shall also include the polarity of the current sensors and give an indication of satisfactory operations.  The field test of protective relays shall include testing of relays at their final settings.  Provide manufacturer’s testing services using qualified personnel.  Submit personnel qualifications, test equipment calibration reports, as well as final test reports to Owner and Architect/Engineer.</w:t>
      </w:r>
    </w:p>
    <w:p w:rsidR="008D15F0" w:rsidRPr="008D15F0" w:rsidRDefault="008D15F0" w:rsidP="008D15F0">
      <w:pPr>
        <w:pStyle w:val="3DI13A"/>
      </w:pPr>
      <w:r w:rsidRPr="008D15F0">
        <w:t>Adjust operating mechanism for free mechanical movement.  Touch-up scratched or marred surfaces to match original finish.</w:t>
      </w:r>
    </w:p>
    <w:p w:rsidR="008D15F0" w:rsidRPr="00346F1C" w:rsidRDefault="008D15F0" w:rsidP="008D15F0">
      <w:pPr>
        <w:pStyle w:val="3DI12101"/>
        <w:rPr>
          <w:b/>
        </w:rPr>
      </w:pPr>
      <w:r w:rsidRPr="00346F1C">
        <w:rPr>
          <w:b/>
        </w:rPr>
        <w:t>CERTIFICATION</w:t>
      </w:r>
    </w:p>
    <w:p w:rsidR="008D15F0" w:rsidRPr="008D15F0" w:rsidRDefault="008D15F0" w:rsidP="008D15F0">
      <w:pPr>
        <w:pStyle w:val="3DI13A"/>
      </w:pPr>
      <w:r w:rsidRPr="008D15F0">
        <w:t>A qualified factory-trained manufacturer’s representative shall certify in writing that the equipment has been installed, adjusted and tested in accordance with the manufacturer’s recommendations.  Provide three copies of certification.</w:t>
      </w:r>
    </w:p>
    <w:p w:rsidR="008D15F0" w:rsidRPr="008D15F0" w:rsidRDefault="008D15F0" w:rsidP="008D15F0">
      <w:pPr>
        <w:pStyle w:val="3DI13A"/>
      </w:pPr>
      <w:r w:rsidRPr="008D15F0">
        <w:t xml:space="preserve">Provide the services of Professional Engineer, licensed in Texas, to certify in writing that the switchgear has been designed, manufactured, installed, and tested in full compliance with </w:t>
      </w:r>
      <w:r w:rsidR="002B3CEE">
        <w:t xml:space="preserve">applicable </w:t>
      </w:r>
      <w:r w:rsidRPr="008D15F0">
        <w:t xml:space="preserve">utility standards and requirements, with </w:t>
      </w:r>
      <w:r w:rsidR="002B3CEE">
        <w:t xml:space="preserve">applicable </w:t>
      </w:r>
      <w:r w:rsidRPr="008D15F0">
        <w:t>national standards, and with Owner’s requirements.  Provide three copies of certification.</w:t>
      </w:r>
    </w:p>
    <w:p w:rsidR="00390B12" w:rsidRPr="00346F1C" w:rsidRDefault="00390B12" w:rsidP="00390B12">
      <w:pPr>
        <w:pStyle w:val="3DI12101"/>
        <w:rPr>
          <w:b/>
        </w:rPr>
      </w:pPr>
      <w:r w:rsidRPr="00346F1C">
        <w:rPr>
          <w:b/>
        </w:rPr>
        <w:t>FIELD TESTS</w:t>
      </w:r>
    </w:p>
    <w:p w:rsidR="00390B12" w:rsidRDefault="00390B12" w:rsidP="00390B12">
      <w:pPr>
        <w:pStyle w:val="3DI13A"/>
      </w:pPr>
      <w:r>
        <w:t>Relays.  A complete test of all relays shall be performed by a relay manufacturer's certified technician.  After installation and before acceptance by the Owner's Representative, the Contractor shall provide the services of an independent testing organization to performance test all protective relays.  This test shall involve passing a primary current through the current sensor with a suitable, low-voltage test set and timer, which shall allow verification that the protective relays track their published curves and that they actually trip the devices on which they are applied. Refer to Protective Relay and Device Coordination Study, Section 26 14 00. This test shall also include the polarity of the current sensors and give an indication of satisfactory operation.</w:t>
      </w:r>
    </w:p>
    <w:p w:rsidR="00390B12" w:rsidRDefault="00390B12" w:rsidP="00390B12">
      <w:pPr>
        <w:pStyle w:val="3DI13A"/>
      </w:pPr>
      <w:r>
        <w:t>Controls.  All control devices and the corresponding operating sequences must be tested to verify operability.</w:t>
      </w:r>
    </w:p>
    <w:p w:rsidR="00390B12" w:rsidRDefault="00390B12" w:rsidP="00390B12">
      <w:pPr>
        <w:pStyle w:val="3DI13A"/>
      </w:pPr>
      <w:r>
        <w:t>Resetting.  If actual operating conditions after energizing the switchgear indicate the need for further adjustments, reset devices to match actual conditions.</w:t>
      </w:r>
    </w:p>
    <w:p w:rsidR="00390B12" w:rsidRDefault="00390B12" w:rsidP="00390B12">
      <w:pPr>
        <w:pStyle w:val="3DI13A"/>
      </w:pPr>
      <w:r>
        <w:t>Commissioning. Coordinate with commissioning agent for field testing and commissioning of complete system.</w:t>
      </w:r>
    </w:p>
    <w:p w:rsidR="008D15F0" w:rsidRPr="00346F1C" w:rsidRDefault="008D15F0" w:rsidP="008D15F0">
      <w:pPr>
        <w:pStyle w:val="3DI12101"/>
        <w:rPr>
          <w:b/>
        </w:rPr>
      </w:pPr>
      <w:r w:rsidRPr="00346F1C">
        <w:rPr>
          <w:b/>
        </w:rPr>
        <w:t>TRAINING</w:t>
      </w:r>
    </w:p>
    <w:p w:rsidR="008D15F0" w:rsidRPr="008D15F0" w:rsidRDefault="008D15F0" w:rsidP="008D15F0">
      <w:pPr>
        <w:pStyle w:val="3DI13A"/>
      </w:pPr>
      <w:r w:rsidRPr="008D15F0">
        <w:lastRenderedPageBreak/>
        <w:t>The Contractor shall provide a training session for up to (10) Owner’s representatives for (1) normal workday at a jobsite location determined by the Owner.</w:t>
      </w:r>
    </w:p>
    <w:p w:rsidR="008D15F0" w:rsidRPr="008D15F0" w:rsidRDefault="008D15F0" w:rsidP="008D15F0">
      <w:pPr>
        <w:pStyle w:val="3DI13A"/>
      </w:pPr>
      <w:r w:rsidRPr="008D15F0">
        <w:t>The training session shall be conducted by a qualified manufacturer’s representative.  Training program shall include instruction on the assembly, circuit breaker, protective devices, and other major components.  Training program shall also include instructions on maintenance procedures and troubleshooting procedure for all switchgear components.</w:t>
      </w:r>
    </w:p>
    <w:p w:rsidR="00E4519F" w:rsidRPr="00346F1C" w:rsidRDefault="003C7172" w:rsidP="00346F1C">
      <w:pPr>
        <w:jc w:val="center"/>
        <w:rPr>
          <w:b/>
        </w:rPr>
      </w:pPr>
      <w:r w:rsidRPr="00346F1C">
        <w:rPr>
          <w:b/>
        </w:rPr>
        <w:t>END OF SECTION</w:t>
      </w:r>
      <w:r w:rsidR="001A5177">
        <w:rPr>
          <w:b/>
        </w:rPr>
        <w:t xml:space="preserve"> 26 13 00</w:t>
      </w:r>
    </w:p>
    <w:sectPr w:rsidR="00E4519F" w:rsidRPr="00346F1C" w:rsidSect="004C66D7">
      <w:headerReference w:type="default" r:id="rId9"/>
      <w:footerReference w:type="even" r:id="rId10"/>
      <w:footerReference w:type="default" r:id="rId11"/>
      <w:endnotePr>
        <w:numFmt w:val="decimal"/>
      </w:endnotePr>
      <w:pgSz w:w="12240" w:h="15840" w:code="1"/>
      <w:pgMar w:top="720" w:right="1440" w:bottom="1800" w:left="1440" w:header="720" w:footer="19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4F1" w:rsidRDefault="008F14F1">
      <w:r>
        <w:separator/>
      </w:r>
    </w:p>
  </w:endnote>
  <w:endnote w:type="continuationSeparator" w:id="0">
    <w:p w:rsidR="008F14F1" w:rsidRDefault="008F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33" w:rsidRDefault="00001B33"/>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7B534F" w:rsidRPr="00D52EDF" w:rsidTr="00346F1C">
      <w:trPr>
        <w:trHeight w:val="85"/>
      </w:trPr>
      <w:tc>
        <w:tcPr>
          <w:tcW w:w="9360" w:type="dxa"/>
          <w:hideMark/>
        </w:tcPr>
        <w:p w:rsidR="007B534F" w:rsidRPr="00D52EDF" w:rsidRDefault="007B534F" w:rsidP="00346F1C">
          <w:pPr>
            <w:widowControl w:val="0"/>
            <w:autoSpaceDN w:val="0"/>
            <w:spacing w:line="276" w:lineRule="auto"/>
            <w:jc w:val="left"/>
            <w:rPr>
              <w:rFonts w:eastAsia="Calibri" w:cs="Arial"/>
              <w:bCs/>
              <w:iCs/>
              <w:caps/>
              <w:szCs w:val="20"/>
            </w:rPr>
          </w:pPr>
          <w:r>
            <w:rPr>
              <w:rFonts w:eastAsia="Calibri" w:cs="Arial"/>
              <w:bCs/>
              <w:iCs/>
              <w:caps/>
              <w:szCs w:val="20"/>
            </w:rPr>
            <w:t>METAL ENCLOSED SWITCHGEAR (MEDIUM VOLTAGE)</w:t>
          </w:r>
        </w:p>
      </w:tc>
    </w:tr>
    <w:tr w:rsidR="007B534F" w:rsidRPr="00D52EDF" w:rsidTr="00346F1C">
      <w:trPr>
        <w:trHeight w:val="85"/>
      </w:trPr>
      <w:tc>
        <w:tcPr>
          <w:tcW w:w="9360" w:type="dxa"/>
          <w:hideMark/>
        </w:tcPr>
        <w:p w:rsidR="007B534F" w:rsidRPr="00D52EDF" w:rsidRDefault="007B534F" w:rsidP="00346F1C">
          <w:pPr>
            <w:widowControl w:val="0"/>
            <w:autoSpaceDN w:val="0"/>
            <w:spacing w:line="276" w:lineRule="auto"/>
            <w:jc w:val="left"/>
            <w:rPr>
              <w:rFonts w:eastAsia="Calibri" w:cs="Arial"/>
              <w:bCs/>
              <w:iCs/>
              <w:caps/>
              <w:szCs w:val="20"/>
            </w:rPr>
          </w:pPr>
          <w:r>
            <w:rPr>
              <w:rFonts w:eastAsia="Calibri" w:cs="Arial"/>
              <w:bCs/>
              <w:iCs/>
              <w:caps/>
              <w:szCs w:val="20"/>
            </w:rPr>
            <w:t>26 13 00</w:t>
          </w:r>
          <w:r w:rsidRPr="00D52EDF">
            <w:rPr>
              <w:rFonts w:eastAsia="Calibri" w:cs="Arial"/>
              <w:bCs/>
              <w:iCs/>
              <w:caps/>
              <w:szCs w:val="20"/>
            </w:rPr>
            <w:t xml:space="preserve"> </w:t>
          </w:r>
        </w:p>
      </w:tc>
    </w:tr>
    <w:tr w:rsidR="007B534F" w:rsidRPr="00D52EDF" w:rsidTr="00346F1C">
      <w:trPr>
        <w:trHeight w:val="85"/>
      </w:trPr>
      <w:tc>
        <w:tcPr>
          <w:tcW w:w="9360" w:type="dxa"/>
          <w:noWrap/>
          <w:vAlign w:val="center"/>
          <w:hideMark/>
        </w:tcPr>
        <w:p w:rsidR="007B534F" w:rsidRPr="00D52EDF" w:rsidRDefault="007B534F" w:rsidP="00346F1C">
          <w:pPr>
            <w:widowControl w:val="0"/>
            <w:autoSpaceDN w:val="0"/>
            <w:spacing w:line="276" w:lineRule="auto"/>
            <w:jc w:val="left"/>
            <w:rPr>
              <w:rFonts w:eastAsia="Calibri" w:cs="Arial"/>
              <w:bCs/>
              <w:iCs/>
              <w:caps/>
              <w:szCs w:val="20"/>
            </w:rPr>
          </w:pPr>
          <w:r w:rsidRPr="00D52EDF">
            <w:rPr>
              <w:rFonts w:eastAsia="Calibri" w:cs="Arial"/>
              <w:bCs/>
              <w:iCs/>
              <w:caps/>
              <w:szCs w:val="20"/>
            </w:rPr>
            <w:fldChar w:fldCharType="begin"/>
          </w:r>
          <w:r w:rsidRPr="00D52EDF">
            <w:rPr>
              <w:rFonts w:eastAsia="Calibri" w:cs="Arial"/>
              <w:bCs/>
              <w:iCs/>
              <w:caps/>
              <w:szCs w:val="20"/>
            </w:rPr>
            <w:instrText xml:space="preserve"> PAGE </w:instrText>
          </w:r>
          <w:r w:rsidRPr="00D52EDF">
            <w:rPr>
              <w:rFonts w:eastAsia="Calibri" w:cs="Arial"/>
              <w:bCs/>
              <w:iCs/>
              <w:caps/>
              <w:szCs w:val="20"/>
            </w:rPr>
            <w:fldChar w:fldCharType="separate"/>
          </w:r>
          <w:r w:rsidR="0037417F">
            <w:rPr>
              <w:rFonts w:eastAsia="Calibri" w:cs="Arial"/>
              <w:bCs/>
              <w:iCs/>
              <w:caps/>
              <w:noProof/>
              <w:szCs w:val="20"/>
            </w:rPr>
            <w:t>10</w:t>
          </w:r>
          <w:r w:rsidRPr="00D52EDF">
            <w:rPr>
              <w:rFonts w:eastAsia="Calibri" w:cs="Arial"/>
              <w:bCs/>
              <w:iCs/>
              <w:caps/>
              <w:szCs w:val="20"/>
            </w:rPr>
            <w:fldChar w:fldCharType="end"/>
          </w:r>
          <w:r w:rsidRPr="00D52EDF">
            <w:rPr>
              <w:rFonts w:eastAsia="Calibri" w:cs="Arial"/>
              <w:bCs/>
              <w:iCs/>
              <w:caps/>
              <w:szCs w:val="20"/>
            </w:rPr>
            <w:t xml:space="preserve"> of </w:t>
          </w:r>
          <w:r w:rsidRPr="00D52EDF">
            <w:rPr>
              <w:rFonts w:eastAsia="Calibri" w:cs="Arial"/>
              <w:bCs/>
              <w:iCs/>
              <w:caps/>
              <w:szCs w:val="20"/>
            </w:rPr>
            <w:fldChar w:fldCharType="begin"/>
          </w:r>
          <w:r w:rsidRPr="00D52EDF">
            <w:rPr>
              <w:rFonts w:eastAsia="Calibri" w:cs="Arial"/>
              <w:bCs/>
              <w:iCs/>
              <w:caps/>
              <w:szCs w:val="20"/>
            </w:rPr>
            <w:instrText xml:space="preserve"> NUMPAGES </w:instrText>
          </w:r>
          <w:r w:rsidRPr="00D52EDF">
            <w:rPr>
              <w:rFonts w:eastAsia="Calibri" w:cs="Arial"/>
              <w:bCs/>
              <w:iCs/>
              <w:caps/>
              <w:szCs w:val="20"/>
            </w:rPr>
            <w:fldChar w:fldCharType="separate"/>
          </w:r>
          <w:r w:rsidR="0037417F">
            <w:rPr>
              <w:rFonts w:eastAsia="Calibri" w:cs="Arial"/>
              <w:bCs/>
              <w:iCs/>
              <w:caps/>
              <w:noProof/>
              <w:szCs w:val="20"/>
            </w:rPr>
            <w:t>10</w:t>
          </w:r>
          <w:r w:rsidRPr="00D52EDF">
            <w:rPr>
              <w:rFonts w:eastAsia="Calibri" w:cs="Arial"/>
              <w:bCs/>
              <w:iCs/>
              <w:caps/>
              <w:szCs w:val="20"/>
            </w:rPr>
            <w:fldChar w:fldCharType="end"/>
          </w:r>
        </w:p>
      </w:tc>
    </w:tr>
  </w:tbl>
  <w:p w:rsidR="007B534F" w:rsidRDefault="007B5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EDF" w:rsidRPr="00D52EDF" w:rsidRDefault="00D52EDF" w:rsidP="00D52EDF">
    <w:pPr>
      <w:widowControl w:val="0"/>
      <w:autoSpaceDN w:val="0"/>
      <w:rPr>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3024"/>
      <w:gridCol w:w="6336"/>
    </w:tblGrid>
    <w:tr w:rsidR="00D52EDF" w:rsidRPr="00D52EDF" w:rsidTr="00346F1C">
      <w:trPr>
        <w:trHeight w:val="85"/>
      </w:trPr>
      <w:tc>
        <w:tcPr>
          <w:tcW w:w="3024" w:type="dxa"/>
        </w:tcPr>
        <w:p w:rsidR="00D52EDF" w:rsidRPr="00D52EDF" w:rsidRDefault="00D52EDF" w:rsidP="00D52EDF">
          <w:pPr>
            <w:widowControl w:val="0"/>
            <w:autoSpaceDN w:val="0"/>
            <w:spacing w:line="276" w:lineRule="auto"/>
            <w:rPr>
              <w:bCs/>
              <w:iCs/>
              <w:szCs w:val="20"/>
            </w:rPr>
          </w:pPr>
        </w:p>
      </w:tc>
      <w:tc>
        <w:tcPr>
          <w:tcW w:w="6336" w:type="dxa"/>
          <w:hideMark/>
        </w:tcPr>
        <w:p w:rsidR="00D52EDF" w:rsidRPr="00D52EDF" w:rsidRDefault="00414A67" w:rsidP="00D52EDF">
          <w:pPr>
            <w:widowControl w:val="0"/>
            <w:autoSpaceDN w:val="0"/>
            <w:spacing w:line="276" w:lineRule="auto"/>
            <w:jc w:val="right"/>
            <w:rPr>
              <w:rFonts w:eastAsia="Calibri" w:cs="Arial"/>
              <w:bCs/>
              <w:iCs/>
              <w:caps/>
              <w:szCs w:val="20"/>
            </w:rPr>
          </w:pPr>
          <w:r>
            <w:rPr>
              <w:rFonts w:eastAsia="Calibri" w:cs="Arial"/>
              <w:bCs/>
              <w:iCs/>
              <w:caps/>
              <w:szCs w:val="20"/>
            </w:rPr>
            <w:t>METAL ENCLOSED SWITCHGEAR (MEDIUM VOLTAGE)</w:t>
          </w:r>
        </w:p>
      </w:tc>
    </w:tr>
    <w:tr w:rsidR="00D52EDF" w:rsidRPr="00D52EDF" w:rsidTr="00D52EDF">
      <w:trPr>
        <w:trHeight w:val="85"/>
      </w:trPr>
      <w:tc>
        <w:tcPr>
          <w:tcW w:w="3024" w:type="dxa"/>
        </w:tcPr>
        <w:p w:rsidR="00D52EDF" w:rsidRPr="00D52EDF" w:rsidRDefault="00D52EDF" w:rsidP="00D52EDF">
          <w:pPr>
            <w:widowControl w:val="0"/>
            <w:autoSpaceDN w:val="0"/>
            <w:spacing w:line="276" w:lineRule="auto"/>
            <w:rPr>
              <w:bCs/>
              <w:iCs/>
              <w:szCs w:val="20"/>
            </w:rPr>
          </w:pPr>
        </w:p>
      </w:tc>
      <w:tc>
        <w:tcPr>
          <w:tcW w:w="6336" w:type="dxa"/>
          <w:hideMark/>
        </w:tcPr>
        <w:p w:rsidR="00D52EDF" w:rsidRPr="00D52EDF" w:rsidRDefault="00414A67" w:rsidP="00D52EDF">
          <w:pPr>
            <w:widowControl w:val="0"/>
            <w:autoSpaceDN w:val="0"/>
            <w:spacing w:line="276" w:lineRule="auto"/>
            <w:jc w:val="right"/>
            <w:rPr>
              <w:rFonts w:eastAsia="Calibri" w:cs="Arial"/>
              <w:bCs/>
              <w:iCs/>
              <w:caps/>
              <w:szCs w:val="20"/>
            </w:rPr>
          </w:pPr>
          <w:r>
            <w:rPr>
              <w:rFonts w:eastAsia="Calibri" w:cs="Arial"/>
              <w:bCs/>
              <w:iCs/>
              <w:caps/>
              <w:szCs w:val="20"/>
            </w:rPr>
            <w:t>26 13 00</w:t>
          </w:r>
          <w:r w:rsidR="00D52EDF" w:rsidRPr="00D52EDF">
            <w:rPr>
              <w:rFonts w:eastAsia="Calibri" w:cs="Arial"/>
              <w:bCs/>
              <w:iCs/>
              <w:caps/>
              <w:szCs w:val="20"/>
            </w:rPr>
            <w:t xml:space="preserve"> </w:t>
          </w:r>
        </w:p>
      </w:tc>
    </w:tr>
    <w:tr w:rsidR="00D52EDF" w:rsidRPr="00D52EDF" w:rsidTr="00346F1C">
      <w:trPr>
        <w:trHeight w:val="85"/>
      </w:trPr>
      <w:tc>
        <w:tcPr>
          <w:tcW w:w="3024" w:type="dxa"/>
        </w:tcPr>
        <w:p w:rsidR="00D52EDF" w:rsidRPr="00D52EDF" w:rsidRDefault="00D52EDF" w:rsidP="00D52EDF">
          <w:pPr>
            <w:widowControl w:val="0"/>
            <w:autoSpaceDN w:val="0"/>
            <w:spacing w:line="276" w:lineRule="auto"/>
            <w:rPr>
              <w:rFonts w:eastAsia="Calibri" w:cs="Arial"/>
              <w:bCs/>
              <w:iCs/>
              <w:caps/>
              <w:szCs w:val="20"/>
            </w:rPr>
          </w:pPr>
        </w:p>
      </w:tc>
      <w:tc>
        <w:tcPr>
          <w:tcW w:w="6336" w:type="dxa"/>
          <w:noWrap/>
          <w:vAlign w:val="center"/>
          <w:hideMark/>
        </w:tcPr>
        <w:p w:rsidR="00D52EDF" w:rsidRPr="00D52EDF" w:rsidRDefault="00D52EDF" w:rsidP="00D52EDF">
          <w:pPr>
            <w:widowControl w:val="0"/>
            <w:autoSpaceDN w:val="0"/>
            <w:spacing w:line="276" w:lineRule="auto"/>
            <w:jc w:val="right"/>
            <w:rPr>
              <w:rFonts w:eastAsia="Calibri" w:cs="Arial"/>
              <w:bCs/>
              <w:iCs/>
              <w:caps/>
              <w:szCs w:val="20"/>
            </w:rPr>
          </w:pPr>
          <w:r w:rsidRPr="00D52EDF">
            <w:rPr>
              <w:rFonts w:eastAsia="Calibri" w:cs="Arial"/>
              <w:bCs/>
              <w:iCs/>
              <w:caps/>
              <w:szCs w:val="20"/>
            </w:rPr>
            <w:fldChar w:fldCharType="begin"/>
          </w:r>
          <w:r w:rsidRPr="00D52EDF">
            <w:rPr>
              <w:rFonts w:eastAsia="Calibri" w:cs="Arial"/>
              <w:bCs/>
              <w:iCs/>
              <w:caps/>
              <w:szCs w:val="20"/>
            </w:rPr>
            <w:instrText xml:space="preserve"> PAGE </w:instrText>
          </w:r>
          <w:r w:rsidRPr="00D52EDF">
            <w:rPr>
              <w:rFonts w:eastAsia="Calibri" w:cs="Arial"/>
              <w:bCs/>
              <w:iCs/>
              <w:caps/>
              <w:szCs w:val="20"/>
            </w:rPr>
            <w:fldChar w:fldCharType="separate"/>
          </w:r>
          <w:r w:rsidR="0037417F">
            <w:rPr>
              <w:rFonts w:eastAsia="Calibri" w:cs="Arial"/>
              <w:bCs/>
              <w:iCs/>
              <w:caps/>
              <w:noProof/>
              <w:szCs w:val="20"/>
            </w:rPr>
            <w:t>9</w:t>
          </w:r>
          <w:r w:rsidRPr="00D52EDF">
            <w:rPr>
              <w:rFonts w:eastAsia="Calibri" w:cs="Arial"/>
              <w:bCs/>
              <w:iCs/>
              <w:caps/>
              <w:szCs w:val="20"/>
            </w:rPr>
            <w:fldChar w:fldCharType="end"/>
          </w:r>
          <w:r w:rsidRPr="00D52EDF">
            <w:rPr>
              <w:rFonts w:eastAsia="Calibri" w:cs="Arial"/>
              <w:bCs/>
              <w:iCs/>
              <w:caps/>
              <w:szCs w:val="20"/>
            </w:rPr>
            <w:t xml:space="preserve"> of </w:t>
          </w:r>
          <w:r w:rsidRPr="00D52EDF">
            <w:rPr>
              <w:rFonts w:eastAsia="Calibri" w:cs="Arial"/>
              <w:bCs/>
              <w:iCs/>
              <w:caps/>
              <w:szCs w:val="20"/>
            </w:rPr>
            <w:fldChar w:fldCharType="begin"/>
          </w:r>
          <w:r w:rsidRPr="00D52EDF">
            <w:rPr>
              <w:rFonts w:eastAsia="Calibri" w:cs="Arial"/>
              <w:bCs/>
              <w:iCs/>
              <w:caps/>
              <w:szCs w:val="20"/>
            </w:rPr>
            <w:instrText xml:space="preserve"> NUMPAGES </w:instrText>
          </w:r>
          <w:r w:rsidRPr="00D52EDF">
            <w:rPr>
              <w:rFonts w:eastAsia="Calibri" w:cs="Arial"/>
              <w:bCs/>
              <w:iCs/>
              <w:caps/>
              <w:szCs w:val="20"/>
            </w:rPr>
            <w:fldChar w:fldCharType="separate"/>
          </w:r>
          <w:r w:rsidR="0037417F">
            <w:rPr>
              <w:rFonts w:eastAsia="Calibri" w:cs="Arial"/>
              <w:bCs/>
              <w:iCs/>
              <w:caps/>
              <w:noProof/>
              <w:szCs w:val="20"/>
            </w:rPr>
            <w:t>10</w:t>
          </w:r>
          <w:r w:rsidRPr="00D52EDF">
            <w:rPr>
              <w:rFonts w:eastAsia="Calibri" w:cs="Arial"/>
              <w:bCs/>
              <w:iCs/>
              <w:caps/>
              <w:szCs w:val="20"/>
            </w:rPr>
            <w:fldChar w:fldCharType="end"/>
          </w:r>
        </w:p>
      </w:tc>
    </w:tr>
  </w:tbl>
  <w:p w:rsidR="00D52EDF" w:rsidRPr="00D52EDF" w:rsidRDefault="00D52EDF" w:rsidP="00D52EDF">
    <w:pPr>
      <w:tabs>
        <w:tab w:val="center" w:pos="4320"/>
        <w:tab w:val="right" w:pos="8640"/>
      </w:tabs>
      <w:overflowPunct w:val="0"/>
      <w:autoSpaceDE w:val="0"/>
      <w:autoSpaceDN w:val="0"/>
      <w:adjustRightInd w:val="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4F1" w:rsidRDefault="008F14F1">
      <w:r>
        <w:separator/>
      </w:r>
    </w:p>
  </w:footnote>
  <w:footnote w:type="continuationSeparator" w:id="0">
    <w:p w:rsidR="008F14F1" w:rsidRDefault="008F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EDF" w:rsidRPr="00D52EDF" w:rsidRDefault="00D52EDF" w:rsidP="00D52EDF">
    <w:pPr>
      <w:widowControl w:val="0"/>
      <w:tabs>
        <w:tab w:val="center" w:pos="4320"/>
        <w:tab w:val="right" w:pos="8640"/>
      </w:tabs>
      <w:autoSpaceDN w:val="0"/>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DF0C618"/>
    <w:lvl w:ilvl="0">
      <w:start w:val="1"/>
      <w:numFmt w:val="decimal"/>
      <w:lvlText w:val="1.0%1"/>
      <w:lvlJc w:val="left"/>
      <w:pPr>
        <w:tabs>
          <w:tab w:val="num" w:pos="979"/>
        </w:tabs>
      </w:pPr>
      <w:rPr>
        <w:rFonts w:ascii="Times New Roman" w:hAnsi="Times New Roman"/>
        <w:sz w:val="24"/>
      </w:rPr>
    </w:lvl>
    <w:lvl w:ilvl="1">
      <w:start w:val="1"/>
      <w:numFmt w:val="upperLetter"/>
      <w:pStyle w:val="Level2"/>
      <w:lvlText w:val="%2."/>
      <w:lvlJc w:val="left"/>
      <w:pPr>
        <w:tabs>
          <w:tab w:val="num" w:pos="1296"/>
        </w:tabs>
        <w:ind w:left="1296" w:hanging="317"/>
      </w:pPr>
    </w:lvl>
    <w:lvl w:ilvl="2">
      <w:start w:val="1"/>
      <w:numFmt w:val="decimal"/>
      <w:pStyle w:val="Level3"/>
      <w:lvlText w:val="%3"/>
      <w:lvlJc w:val="left"/>
    </w:lvl>
    <w:lvl w:ilvl="3">
      <w:start w:val="1"/>
      <w:numFmt w:val="lowerLetter"/>
      <w:pStyle w:val="Level4"/>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26EC7554"/>
    <w:multiLevelType w:val="multilevel"/>
    <w:tmpl w:val="9000F3E2"/>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center"/>
      <w:pPr>
        <w:ind w:left="0" w:firstLine="288"/>
      </w:pPr>
      <w:rPr>
        <w:rFonts w:ascii="Arial" w:hAnsi="Arial" w:cs="Arial" w:hint="default"/>
        <w:b/>
        <w:i w:val="0"/>
        <w:sz w:val="20"/>
        <w:szCs w:val="20"/>
      </w:rPr>
    </w:lvl>
    <w:lvl w:ilvl="2">
      <w:start w:val="1"/>
      <w:numFmt w:val="decimal"/>
      <w:pStyle w:val="PWA3"/>
      <w:lvlText w:val="%2.%3"/>
      <w:lvlJc w:val="left"/>
      <w:pPr>
        <w:tabs>
          <w:tab w:val="num" w:pos="720"/>
        </w:tabs>
        <w:ind w:left="720" w:hanging="720"/>
      </w:pPr>
      <w:rPr>
        <w:rFonts w:ascii="Arial" w:hAnsi="Arial" w:cs="Arial" w:hint="default"/>
        <w:b/>
        <w:i w:val="0"/>
        <w:sz w:val="20"/>
        <w:szCs w:val="20"/>
      </w:rPr>
    </w:lvl>
    <w:lvl w:ilvl="3">
      <w:start w:val="1"/>
      <w:numFmt w:val="upperLetter"/>
      <w:pStyle w:val="PWA4"/>
      <w:lvlText w:val="%4."/>
      <w:lvlJc w:val="left"/>
      <w:pPr>
        <w:tabs>
          <w:tab w:val="num" w:pos="1440"/>
        </w:tabs>
        <w:ind w:left="1440" w:hanging="720"/>
      </w:pPr>
      <w:rPr>
        <w:rFonts w:ascii="Arial" w:hAnsi="Arial" w:cs="Arial" w:hint="default"/>
        <w:b w:val="0"/>
        <w:i w:val="0"/>
        <w:sz w:val="20"/>
        <w:szCs w:val="20"/>
      </w:rPr>
    </w:lvl>
    <w:lvl w:ilvl="4">
      <w:start w:val="1"/>
      <w:numFmt w:val="decimal"/>
      <w:pStyle w:val="PWA5"/>
      <w:lvlText w:val="%5."/>
      <w:lvlJc w:val="left"/>
      <w:pPr>
        <w:tabs>
          <w:tab w:val="num" w:pos="2160"/>
        </w:tabs>
        <w:ind w:left="2160" w:hanging="720"/>
      </w:pPr>
      <w:rPr>
        <w:rFonts w:ascii="Arial" w:hAnsi="Arial" w:cs="Arial" w:hint="default"/>
        <w:b w:val="0"/>
        <w:i w:val="0"/>
        <w:sz w:val="20"/>
        <w:szCs w:val="20"/>
      </w:rPr>
    </w:lvl>
    <w:lvl w:ilvl="5">
      <w:start w:val="1"/>
      <w:numFmt w:val="lowerLetter"/>
      <w:pStyle w:val="PWA6"/>
      <w:lvlText w:val="%6."/>
      <w:lvlJc w:val="left"/>
      <w:pPr>
        <w:tabs>
          <w:tab w:val="num" w:pos="2016"/>
        </w:tabs>
        <w:ind w:left="2016" w:hanging="576"/>
      </w:pPr>
      <w:rPr>
        <w:rFonts w:ascii="Verdana" w:hAnsi="Verdana"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2" w15:restartNumberingAfterBreak="0">
    <w:nsid w:val="27AD5F1A"/>
    <w:multiLevelType w:val="hybridMultilevel"/>
    <w:tmpl w:val="4650C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F14105"/>
    <w:multiLevelType w:val="multilevel"/>
    <w:tmpl w:val="34AE6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755322"/>
    <w:multiLevelType w:val="multilevel"/>
    <w:tmpl w:val="F904A294"/>
    <w:lvl w:ilvl="0">
      <w:start w:val="1"/>
      <w:numFmt w:val="decimal"/>
      <w:pStyle w:val="PVAM-1"/>
      <w:suff w:val="space"/>
      <w:lvlText w:val="PART %1 -"/>
      <w:lvlJc w:val="left"/>
      <w:pPr>
        <w:ind w:left="0" w:firstLine="0"/>
      </w:pPr>
      <w:rPr>
        <w:rFonts w:ascii="Arial" w:hAnsi="Arial" w:hint="default"/>
        <w:b/>
        <w:i w:val="0"/>
        <w:sz w:val="20"/>
      </w:rPr>
    </w:lvl>
    <w:lvl w:ilvl="1">
      <w:start w:val="1"/>
      <w:numFmt w:val="decimal"/>
      <w:pStyle w:val="PVAM-2"/>
      <w:lvlText w:val="%1.%2"/>
      <w:lvlJc w:val="left"/>
      <w:pPr>
        <w:tabs>
          <w:tab w:val="num" w:pos="720"/>
        </w:tabs>
        <w:ind w:left="720" w:hanging="720"/>
      </w:pPr>
      <w:rPr>
        <w:rFonts w:ascii="Arial" w:hAnsi="Arial" w:hint="default"/>
        <w:sz w:val="20"/>
      </w:rPr>
    </w:lvl>
    <w:lvl w:ilvl="2">
      <w:start w:val="1"/>
      <w:numFmt w:val="upperLetter"/>
      <w:pStyle w:val="PVAM-3"/>
      <w:lvlText w:val="%3."/>
      <w:lvlJc w:val="left"/>
      <w:pPr>
        <w:tabs>
          <w:tab w:val="num" w:pos="720"/>
        </w:tabs>
        <w:ind w:left="720" w:hanging="576"/>
      </w:pPr>
      <w:rPr>
        <w:rFonts w:ascii="Arial" w:hAnsi="Arial" w:hint="default"/>
        <w:sz w:val="20"/>
      </w:rPr>
    </w:lvl>
    <w:lvl w:ilvl="3">
      <w:start w:val="1"/>
      <w:numFmt w:val="decimal"/>
      <w:pStyle w:val="PVAM-4"/>
      <w:lvlText w:val="%4."/>
      <w:lvlJc w:val="left"/>
      <w:pPr>
        <w:tabs>
          <w:tab w:val="num" w:pos="1152"/>
        </w:tabs>
        <w:ind w:left="1152" w:hanging="432"/>
      </w:pPr>
      <w:rPr>
        <w:rFonts w:ascii="Arial" w:hAnsi="Arial" w:hint="default"/>
        <w:sz w:val="20"/>
      </w:rPr>
    </w:lvl>
    <w:lvl w:ilvl="4">
      <w:start w:val="1"/>
      <w:numFmt w:val="lowerLetter"/>
      <w:pStyle w:val="PVAM-5"/>
      <w:lvlText w:val="%5."/>
      <w:lvlJc w:val="left"/>
      <w:pPr>
        <w:tabs>
          <w:tab w:val="num" w:pos="1670"/>
        </w:tabs>
        <w:ind w:left="1670" w:hanging="518"/>
      </w:pPr>
      <w:rPr>
        <w:rFonts w:ascii="Arial" w:hAnsi="Arial" w:hint="default"/>
        <w:sz w:val="20"/>
      </w:rPr>
    </w:lvl>
    <w:lvl w:ilvl="5">
      <w:start w:val="1"/>
      <w:numFmt w:val="decimal"/>
      <w:pStyle w:val="PVAM-6"/>
      <w:lvlText w:val="%6)"/>
      <w:lvlJc w:val="left"/>
      <w:pPr>
        <w:tabs>
          <w:tab w:val="num" w:pos="2261"/>
        </w:tabs>
        <w:ind w:left="2261" w:hanging="533"/>
      </w:pPr>
      <w:rPr>
        <w:rFonts w:ascii="Arial" w:hAnsi="Arial" w:hint="default"/>
        <w:sz w:val="20"/>
      </w:rPr>
    </w:lvl>
    <w:lvl w:ilvl="6">
      <w:start w:val="1"/>
      <w:numFmt w:val="lowerLetter"/>
      <w:pStyle w:val="PVAM-7"/>
      <w:lvlText w:val="%7)"/>
      <w:lvlJc w:val="left"/>
      <w:pPr>
        <w:tabs>
          <w:tab w:val="num" w:pos="2794"/>
        </w:tabs>
        <w:ind w:left="2794" w:hanging="533"/>
      </w:pPr>
      <w:rPr>
        <w:rFonts w:ascii="Arial" w:hAnsi="Arial" w:hint="default"/>
        <w:b w:val="0"/>
        <w:i w:val="0"/>
        <w:sz w:val="20"/>
      </w:rPr>
    </w:lvl>
    <w:lvl w:ilvl="7">
      <w:start w:val="1"/>
      <w:numFmt w:val="none"/>
      <w:pStyle w:val="PVAM-8"/>
      <w:suff w:val="nothing"/>
      <w:lvlText w:val="END OF SECTION"/>
      <w:lvlJc w:val="left"/>
      <w:pPr>
        <w:ind w:left="2880" w:hanging="2880"/>
      </w:pPr>
      <w:rPr>
        <w:rFonts w:ascii="Arial" w:hAnsi="Arial" w:hint="default"/>
        <w:sz w:val="20"/>
      </w:rPr>
    </w:lvl>
    <w:lvl w:ilvl="8">
      <w:start w:val="1"/>
      <w:numFmt w:val="lowerRoman"/>
      <w:lvlText w:val="%9."/>
      <w:lvlJc w:val="left"/>
      <w:pPr>
        <w:tabs>
          <w:tab w:val="num" w:pos="3600"/>
        </w:tabs>
        <w:ind w:left="3240" w:hanging="360"/>
      </w:pPr>
    </w:lvl>
  </w:abstractNum>
  <w:abstractNum w:abstractNumId="5" w15:restartNumberingAfterBreak="0">
    <w:nsid w:val="4B802D82"/>
    <w:multiLevelType w:val="multilevel"/>
    <w:tmpl w:val="09929F8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A87CB4"/>
    <w:multiLevelType w:val="multilevel"/>
    <w:tmpl w:val="FCBA1DF6"/>
    <w:lvl w:ilvl="0">
      <w:start w:val="1"/>
      <w:numFmt w:val="decimal"/>
      <w:pStyle w:val="3DI11PART"/>
      <w:suff w:val="nothing"/>
      <w:lvlText w:val="PART %1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DI12101"/>
      <w:lvlText w:val="%1.%2"/>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3DI13A"/>
      <w:lvlText w:val="%3."/>
      <w:lvlJc w:val="left"/>
      <w:pPr>
        <w:tabs>
          <w:tab w:val="num" w:pos="864"/>
        </w:tabs>
        <w:ind w:left="864" w:hanging="576"/>
      </w:pPr>
      <w:rPr>
        <w:rFonts w:ascii="Arial" w:hAnsi="Arial" w:hint="default"/>
        <w:b w:val="0"/>
        <w:i w:val="0"/>
        <w:sz w:val="20"/>
      </w:rPr>
    </w:lvl>
    <w:lvl w:ilvl="3">
      <w:start w:val="1"/>
      <w:numFmt w:val="decimal"/>
      <w:pStyle w:val="3DI141"/>
      <w:lvlText w:val="%4."/>
      <w:lvlJc w:val="left"/>
      <w:pPr>
        <w:tabs>
          <w:tab w:val="num" w:pos="1440"/>
        </w:tabs>
        <w:ind w:left="1440" w:hanging="576"/>
      </w:pPr>
      <w:rPr>
        <w:rFonts w:ascii="Arial" w:hAnsi="Arial" w:hint="default"/>
        <w:b w:val="0"/>
        <w:i w:val="0"/>
        <w:sz w:val="20"/>
      </w:rPr>
    </w:lvl>
    <w:lvl w:ilvl="4">
      <w:start w:val="1"/>
      <w:numFmt w:val="lowerLetter"/>
      <w:pStyle w:val="3DI15a"/>
      <w:lvlText w:val="%5."/>
      <w:lvlJc w:val="left"/>
      <w:pPr>
        <w:tabs>
          <w:tab w:val="num" w:pos="2016"/>
        </w:tabs>
        <w:ind w:left="2016" w:hanging="576"/>
      </w:pPr>
      <w:rPr>
        <w:rFonts w:ascii="Arial" w:hAnsi="Arial" w:hint="default"/>
        <w:b w:val="0"/>
        <w:i w:val="0"/>
        <w:sz w:val="22"/>
      </w:rPr>
    </w:lvl>
    <w:lvl w:ilvl="5">
      <w:start w:val="1"/>
      <w:numFmt w:val="decimal"/>
      <w:pStyle w:val="3DI161"/>
      <w:lvlText w:val="%6)"/>
      <w:lvlJc w:val="left"/>
      <w:pPr>
        <w:tabs>
          <w:tab w:val="num" w:pos="2592"/>
        </w:tabs>
        <w:ind w:left="2592" w:hanging="576"/>
      </w:pPr>
      <w:rPr>
        <w:rFonts w:ascii="Arial" w:hAnsi="Arial" w:hint="default"/>
        <w:b w:val="0"/>
        <w:i w:val="0"/>
        <w:sz w:val="22"/>
      </w:rPr>
    </w:lvl>
    <w:lvl w:ilvl="6">
      <w:start w:val="1"/>
      <w:numFmt w:val="lowerLetter"/>
      <w:pStyle w:val="3DI17a"/>
      <w:lvlText w:val="%7)"/>
      <w:lvlJc w:val="left"/>
      <w:pPr>
        <w:tabs>
          <w:tab w:val="num" w:pos="3168"/>
        </w:tabs>
        <w:ind w:left="3168" w:hanging="576"/>
      </w:pPr>
      <w:rPr>
        <w:rFonts w:ascii="Arial" w:hAnsi="Arial" w:hint="default"/>
        <w:b w:val="0"/>
        <w:i w:val="0"/>
        <w:sz w:val="22"/>
      </w:rPr>
    </w:lvl>
    <w:lvl w:ilvl="7">
      <w:start w:val="1"/>
      <w:numFmt w:val="none"/>
      <w:pStyle w:val="3DI18ENDOFSECTION"/>
      <w:suff w:val="nothing"/>
      <w:lvlText w:val="END OF SECTION"/>
      <w:lvlJc w:val="center"/>
      <w:pPr>
        <w:ind w:left="720" w:firstLine="0"/>
      </w:pPr>
      <w:rPr>
        <w:rFonts w:ascii="Arial" w:hAnsi="Arial" w:hint="default"/>
        <w:b w:val="0"/>
        <w:i w:val="0"/>
        <w:sz w:val="22"/>
      </w:rPr>
    </w:lvl>
    <w:lvl w:ilvl="8">
      <w:start w:val="1"/>
      <w:numFmt w:val="none"/>
      <w:suff w:val="nothing"/>
      <w:lvlText w:val=""/>
      <w:lvlJc w:val="left"/>
      <w:pPr>
        <w:ind w:left="5400" w:hanging="4680"/>
      </w:pPr>
      <w:rPr>
        <w:rFonts w:ascii="Ottawa" w:hAnsi="Ottawa" w:hint="default"/>
        <w:b w:val="0"/>
        <w:i w:val="0"/>
        <w:sz w:val="20"/>
      </w:rPr>
    </w:lvl>
  </w:abstractNum>
  <w:abstractNum w:abstractNumId="7" w15:restartNumberingAfterBreak="0">
    <w:nsid w:val="723C3BA2"/>
    <w:multiLevelType w:val="multilevel"/>
    <w:tmpl w:val="4F7251C2"/>
    <w:lvl w:ilvl="0">
      <w:start w:val="1"/>
      <w:numFmt w:val="decimal"/>
      <w:pStyle w:val="HRI1Part"/>
      <w:suff w:val="space"/>
      <w:lvlText w:val="PART %1 -"/>
      <w:lvlJc w:val="left"/>
      <w:pPr>
        <w:ind w:left="0" w:firstLine="0"/>
      </w:pPr>
      <w:rPr>
        <w:rFonts w:ascii="Courier" w:hAnsi="Courier"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RI211"/>
      <w:lvlText w:val="2.%2"/>
      <w:lvlJc w:val="left"/>
      <w:pPr>
        <w:tabs>
          <w:tab w:val="num" w:pos="720"/>
        </w:tabs>
        <w:ind w:left="720" w:hanging="720"/>
      </w:pPr>
      <w:rPr>
        <w:rFonts w:ascii="Arial" w:hAnsi="Arial" w:cs="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RI3A"/>
      <w:lvlText w:val="%3."/>
      <w:lvlJc w:val="left"/>
      <w:pPr>
        <w:tabs>
          <w:tab w:val="num" w:pos="1440"/>
        </w:tabs>
        <w:ind w:left="1440" w:hanging="720"/>
      </w:pPr>
      <w:rPr>
        <w:rFonts w:ascii="Courier" w:hAnsi="Courier" w:hint="default"/>
        <w:b w:val="0"/>
        <w:i w:val="0"/>
        <w:sz w:val="24"/>
      </w:rPr>
    </w:lvl>
    <w:lvl w:ilvl="3">
      <w:start w:val="1"/>
      <w:numFmt w:val="decimal"/>
      <w:pStyle w:val="HRI41"/>
      <w:lvlText w:val="%4."/>
      <w:lvlJc w:val="left"/>
      <w:pPr>
        <w:tabs>
          <w:tab w:val="num" w:pos="2160"/>
        </w:tabs>
        <w:ind w:left="2160" w:hanging="720"/>
      </w:pPr>
      <w:rPr>
        <w:rFonts w:ascii="Courier" w:hAnsi="Courier" w:hint="default"/>
        <w:b w:val="0"/>
        <w:i w:val="0"/>
        <w:sz w:val="24"/>
      </w:rPr>
    </w:lvl>
    <w:lvl w:ilvl="4">
      <w:start w:val="1"/>
      <w:numFmt w:val="lowerLetter"/>
      <w:pStyle w:val="HRI5a"/>
      <w:lvlText w:val="%5."/>
      <w:lvlJc w:val="left"/>
      <w:pPr>
        <w:tabs>
          <w:tab w:val="num" w:pos="2880"/>
        </w:tabs>
        <w:ind w:left="2880" w:hanging="720"/>
      </w:pPr>
      <w:rPr>
        <w:rFonts w:ascii="Courier New" w:hAnsi="Courier New" w:hint="default"/>
        <w:b w:val="0"/>
        <w:i w:val="0"/>
        <w:sz w:val="24"/>
      </w:rPr>
    </w:lvl>
    <w:lvl w:ilvl="5">
      <w:start w:val="1"/>
      <w:numFmt w:val="decimal"/>
      <w:pStyle w:val="HRI61"/>
      <w:lvlText w:val="(%6)"/>
      <w:lvlJc w:val="left"/>
      <w:pPr>
        <w:tabs>
          <w:tab w:val="num" w:pos="3600"/>
        </w:tabs>
        <w:ind w:left="3600" w:hanging="720"/>
      </w:pPr>
      <w:rPr>
        <w:rFonts w:ascii="Courier New" w:hAnsi="Courier New" w:hint="default"/>
        <w:b w:val="0"/>
        <w:i w:val="0"/>
        <w:sz w:val="24"/>
      </w:rPr>
    </w:lvl>
    <w:lvl w:ilvl="6">
      <w:start w:val="1"/>
      <w:numFmt w:val="lowerLetter"/>
      <w:pStyle w:val="HRI7a"/>
      <w:lvlText w:val="(%7)"/>
      <w:lvlJc w:val="left"/>
      <w:pPr>
        <w:tabs>
          <w:tab w:val="num" w:pos="4320"/>
        </w:tabs>
        <w:ind w:left="4320" w:hanging="720"/>
      </w:pPr>
      <w:rPr>
        <w:rFonts w:ascii="Courier New" w:hAnsi="Courier New" w:hint="default"/>
        <w:b w:val="0"/>
        <w:i w:val="0"/>
        <w:sz w:val="24"/>
      </w:rPr>
    </w:lvl>
    <w:lvl w:ilvl="7">
      <w:start w:val="1"/>
      <w:numFmt w:val="none"/>
      <w:pStyle w:val="HRI8EndofSection"/>
      <w:suff w:val="space"/>
      <w:lvlText w:val="End of Section"/>
      <w:lvlJc w:val="left"/>
      <w:pPr>
        <w:ind w:left="0" w:firstLine="0"/>
      </w:pPr>
      <w:rPr>
        <w:rFonts w:ascii="Courier" w:hAnsi="Courier" w:hint="default"/>
        <w:b w:val="0"/>
        <w:i w:val="0"/>
        <w:caps/>
        <w:sz w:val="24"/>
      </w:rPr>
    </w:lvl>
    <w:lvl w:ilvl="8">
      <w:start w:val="1"/>
      <w:numFmt w:val="decimal"/>
      <w:lvlRestart w:val="2"/>
      <w:lvlText w:val="%1.%2.%9"/>
      <w:lvlJc w:val="left"/>
      <w:pPr>
        <w:tabs>
          <w:tab w:val="num" w:pos="1008"/>
        </w:tabs>
        <w:ind w:left="1008" w:hanging="1008"/>
      </w:pPr>
      <w:rPr>
        <w:rFonts w:ascii="Courier New" w:hAnsi="Courier New" w:hint="default"/>
        <w:b w:val="0"/>
        <w:i w:val="0"/>
        <w:sz w:val="20"/>
      </w:rPr>
    </w:lvl>
  </w:abstractNum>
  <w:abstractNum w:abstractNumId="8" w15:restartNumberingAfterBreak="0">
    <w:nsid w:val="7E0E453D"/>
    <w:multiLevelType w:val="multilevel"/>
    <w:tmpl w:val="F65CE91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decimal"/>
        <w:lvlText w:val="%1"/>
        <w:lvlJc w:val="left"/>
        <w:pPr>
          <w:tabs>
            <w:tab w:val="num" w:pos="0"/>
          </w:tabs>
          <w:ind w:left="0" w:firstLine="0"/>
        </w:pPr>
        <w:rPr>
          <w:rFonts w:hint="default"/>
        </w:rPr>
      </w:lvl>
    </w:lvlOverride>
    <w:lvlOverride w:ilvl="1">
      <w:lvl w:ilvl="1">
        <w:start w:val="1"/>
        <w:numFmt w:val="decimal"/>
        <w:pStyle w:val="Level2"/>
        <w:lvlText w:val="3.%2"/>
        <w:lvlJc w:val="left"/>
        <w:pPr>
          <w:tabs>
            <w:tab w:val="num" w:pos="0"/>
          </w:tabs>
          <w:ind w:left="0" w:firstLine="0"/>
        </w:pPr>
        <w:rPr>
          <w:rFonts w:ascii="Arial" w:hAnsi="Arial" w:cs="Arial" w:hint="default"/>
          <w:b/>
          <w:sz w:val="20"/>
          <w:szCs w:val="20"/>
        </w:rPr>
      </w:lvl>
    </w:lvlOverride>
    <w:lvlOverride w:ilvl="2">
      <w:lvl w:ilvl="2">
        <w:start w:val="1"/>
        <w:numFmt w:val="decimal"/>
        <w:pStyle w:val="Level3"/>
        <w:lvlText w:val="%3."/>
        <w:lvlJc w:val="left"/>
        <w:pPr>
          <w:tabs>
            <w:tab w:val="num" w:pos="0"/>
          </w:tabs>
          <w:ind w:left="0" w:firstLine="0"/>
        </w:pPr>
        <w:rPr>
          <w:rFonts w:hint="default"/>
        </w:rPr>
      </w:lvl>
    </w:lvlOverride>
    <w:lvlOverride w:ilvl="3">
      <w:lvl w:ilvl="3">
        <w:start w:val="1"/>
        <w:numFmt w:val="decimal"/>
        <w:pStyle w:val="Level4"/>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
    <w:abstractNumId w:val="4"/>
  </w:num>
  <w:num w:numId="3">
    <w:abstractNumId w:val="6"/>
  </w:num>
  <w:num w:numId="4">
    <w:abstractNumId w:val="7"/>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2"/>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FD"/>
    <w:rsid w:val="00001B33"/>
    <w:rsid w:val="00027120"/>
    <w:rsid w:val="00047F55"/>
    <w:rsid w:val="000578D4"/>
    <w:rsid w:val="000A57A4"/>
    <w:rsid w:val="000B2864"/>
    <w:rsid w:val="000B3384"/>
    <w:rsid w:val="000B7FE7"/>
    <w:rsid w:val="000C03D8"/>
    <w:rsid w:val="001057B7"/>
    <w:rsid w:val="0010717A"/>
    <w:rsid w:val="001461A8"/>
    <w:rsid w:val="00166550"/>
    <w:rsid w:val="00196EB4"/>
    <w:rsid w:val="001A5177"/>
    <w:rsid w:val="001A77BA"/>
    <w:rsid w:val="001E5ABB"/>
    <w:rsid w:val="001E5CF8"/>
    <w:rsid w:val="001F4764"/>
    <w:rsid w:val="001F5F4B"/>
    <w:rsid w:val="00264810"/>
    <w:rsid w:val="002B3CEE"/>
    <w:rsid w:val="002B756D"/>
    <w:rsid w:val="002C091A"/>
    <w:rsid w:val="002D4DC8"/>
    <w:rsid w:val="002E20FC"/>
    <w:rsid w:val="002E4BFC"/>
    <w:rsid w:val="003200D1"/>
    <w:rsid w:val="0033599B"/>
    <w:rsid w:val="00346F1C"/>
    <w:rsid w:val="0035053D"/>
    <w:rsid w:val="00361E6B"/>
    <w:rsid w:val="00366433"/>
    <w:rsid w:val="0037417F"/>
    <w:rsid w:val="003812D0"/>
    <w:rsid w:val="00390B12"/>
    <w:rsid w:val="00394B90"/>
    <w:rsid w:val="00396553"/>
    <w:rsid w:val="003B2957"/>
    <w:rsid w:val="003B56C3"/>
    <w:rsid w:val="003C1023"/>
    <w:rsid w:val="003C7172"/>
    <w:rsid w:val="003D01D1"/>
    <w:rsid w:val="003D245A"/>
    <w:rsid w:val="003E43EE"/>
    <w:rsid w:val="003E4716"/>
    <w:rsid w:val="00400E24"/>
    <w:rsid w:val="0040184B"/>
    <w:rsid w:val="004079A6"/>
    <w:rsid w:val="00414A67"/>
    <w:rsid w:val="004374D4"/>
    <w:rsid w:val="00486F3C"/>
    <w:rsid w:val="004C66D7"/>
    <w:rsid w:val="004D5505"/>
    <w:rsid w:val="004D7D22"/>
    <w:rsid w:val="004E7A29"/>
    <w:rsid w:val="004F0E81"/>
    <w:rsid w:val="0052053A"/>
    <w:rsid w:val="005314C9"/>
    <w:rsid w:val="0053717B"/>
    <w:rsid w:val="00583CF3"/>
    <w:rsid w:val="00586895"/>
    <w:rsid w:val="00587A44"/>
    <w:rsid w:val="005A12FD"/>
    <w:rsid w:val="005A2180"/>
    <w:rsid w:val="005D0BE6"/>
    <w:rsid w:val="005D36B7"/>
    <w:rsid w:val="005D522D"/>
    <w:rsid w:val="005D66EC"/>
    <w:rsid w:val="00611207"/>
    <w:rsid w:val="0062272F"/>
    <w:rsid w:val="0063745B"/>
    <w:rsid w:val="006508D2"/>
    <w:rsid w:val="0066567F"/>
    <w:rsid w:val="006708FA"/>
    <w:rsid w:val="00690DDA"/>
    <w:rsid w:val="006B3FD6"/>
    <w:rsid w:val="006C732F"/>
    <w:rsid w:val="007058DA"/>
    <w:rsid w:val="00761FF2"/>
    <w:rsid w:val="00777251"/>
    <w:rsid w:val="00790E95"/>
    <w:rsid w:val="007A10B2"/>
    <w:rsid w:val="007B534F"/>
    <w:rsid w:val="007D6754"/>
    <w:rsid w:val="007F3AF1"/>
    <w:rsid w:val="007F4CDB"/>
    <w:rsid w:val="0081171A"/>
    <w:rsid w:val="0081530B"/>
    <w:rsid w:val="0082125F"/>
    <w:rsid w:val="008663B1"/>
    <w:rsid w:val="008704FE"/>
    <w:rsid w:val="00871303"/>
    <w:rsid w:val="008855FB"/>
    <w:rsid w:val="0089076F"/>
    <w:rsid w:val="008B2AA7"/>
    <w:rsid w:val="008B404B"/>
    <w:rsid w:val="008C0235"/>
    <w:rsid w:val="008D15F0"/>
    <w:rsid w:val="008F14F1"/>
    <w:rsid w:val="008F5822"/>
    <w:rsid w:val="0091150F"/>
    <w:rsid w:val="00931C4D"/>
    <w:rsid w:val="0097105D"/>
    <w:rsid w:val="009A193F"/>
    <w:rsid w:val="009E0B0E"/>
    <w:rsid w:val="009E6AB4"/>
    <w:rsid w:val="00A01471"/>
    <w:rsid w:val="00A0166B"/>
    <w:rsid w:val="00A0594D"/>
    <w:rsid w:val="00A12617"/>
    <w:rsid w:val="00A31DFD"/>
    <w:rsid w:val="00A35BE8"/>
    <w:rsid w:val="00A423F1"/>
    <w:rsid w:val="00A567B6"/>
    <w:rsid w:val="00A747EF"/>
    <w:rsid w:val="00A8327D"/>
    <w:rsid w:val="00A9198A"/>
    <w:rsid w:val="00A93E5C"/>
    <w:rsid w:val="00AB2E4B"/>
    <w:rsid w:val="00AB5652"/>
    <w:rsid w:val="00AB6015"/>
    <w:rsid w:val="00AD64D2"/>
    <w:rsid w:val="00B0719C"/>
    <w:rsid w:val="00B22524"/>
    <w:rsid w:val="00B427D6"/>
    <w:rsid w:val="00B62866"/>
    <w:rsid w:val="00B71A30"/>
    <w:rsid w:val="00B73175"/>
    <w:rsid w:val="00B974B4"/>
    <w:rsid w:val="00B9776A"/>
    <w:rsid w:val="00BA3C29"/>
    <w:rsid w:val="00BC2C2C"/>
    <w:rsid w:val="00BD1B0E"/>
    <w:rsid w:val="00C045EC"/>
    <w:rsid w:val="00C161D7"/>
    <w:rsid w:val="00C37977"/>
    <w:rsid w:val="00C751CF"/>
    <w:rsid w:val="00CE3AA7"/>
    <w:rsid w:val="00CF35EF"/>
    <w:rsid w:val="00CF70A8"/>
    <w:rsid w:val="00D22715"/>
    <w:rsid w:val="00D47A66"/>
    <w:rsid w:val="00D52EDF"/>
    <w:rsid w:val="00D67EAF"/>
    <w:rsid w:val="00D706A5"/>
    <w:rsid w:val="00D93A0D"/>
    <w:rsid w:val="00DD40F7"/>
    <w:rsid w:val="00DE30B4"/>
    <w:rsid w:val="00E17958"/>
    <w:rsid w:val="00E4519F"/>
    <w:rsid w:val="00E53872"/>
    <w:rsid w:val="00E85378"/>
    <w:rsid w:val="00E9301C"/>
    <w:rsid w:val="00EA5348"/>
    <w:rsid w:val="00EA5B41"/>
    <w:rsid w:val="00EA7619"/>
    <w:rsid w:val="00EC0312"/>
    <w:rsid w:val="00EF0E6C"/>
    <w:rsid w:val="00EF33A7"/>
    <w:rsid w:val="00F01F54"/>
    <w:rsid w:val="00F244CB"/>
    <w:rsid w:val="00F53858"/>
    <w:rsid w:val="00F80CEC"/>
    <w:rsid w:val="00FA2993"/>
    <w:rsid w:val="00FA5C7A"/>
    <w:rsid w:val="00FB739C"/>
    <w:rsid w:val="00FE0C7F"/>
    <w:rsid w:val="00FE29F1"/>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07618"/>
  <w15:docId w15:val="{C9BCBC40-4863-47CC-A687-DF0C2E81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2EDF"/>
    <w:pPr>
      <w:jc w:val="both"/>
    </w:pPr>
    <w:rPr>
      <w:rFonts w:ascii="Arial" w:hAnsi="Arial"/>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num" w:pos="360"/>
      </w:tabs>
      <w:spacing w:before="240" w:after="60"/>
      <w:outlineLvl w:val="1"/>
    </w:pPr>
    <w:rPr>
      <w:b/>
      <w:i/>
    </w:rPr>
  </w:style>
  <w:style w:type="paragraph" w:styleId="Heading3">
    <w:name w:val="heading 3"/>
    <w:basedOn w:val="Normal"/>
    <w:next w:val="Normal"/>
    <w:qFormat/>
    <w:pPr>
      <w:keepNext/>
      <w:tabs>
        <w:tab w:val="num" w:pos="360"/>
      </w:tabs>
      <w:spacing w:before="240" w:after="60"/>
      <w:outlineLvl w:val="2"/>
    </w:pPr>
  </w:style>
  <w:style w:type="paragraph" w:styleId="Heading4">
    <w:name w:val="heading 4"/>
    <w:basedOn w:val="Normal"/>
    <w:next w:val="Normal"/>
    <w:qFormat/>
    <w:pPr>
      <w:keepNext/>
      <w:tabs>
        <w:tab w:val="num" w:pos="360"/>
      </w:tabs>
      <w:spacing w:before="240" w:after="60"/>
      <w:outlineLvl w:val="3"/>
    </w:pPr>
    <w:rPr>
      <w:b/>
    </w:rPr>
  </w:style>
  <w:style w:type="paragraph" w:styleId="Heading5">
    <w:name w:val="heading 5"/>
    <w:basedOn w:val="Normal"/>
    <w:next w:val="Normal"/>
    <w:qFormat/>
    <w:pPr>
      <w:tabs>
        <w:tab w:val="num" w:pos="360"/>
      </w:tabs>
      <w:spacing w:before="240" w:after="60"/>
      <w:outlineLvl w:val="4"/>
    </w:pPr>
    <w:rPr>
      <w:sz w:val="22"/>
    </w:rPr>
  </w:style>
  <w:style w:type="paragraph" w:styleId="Heading6">
    <w:name w:val="heading 6"/>
    <w:basedOn w:val="Normal"/>
    <w:next w:val="Normal"/>
    <w:qFormat/>
    <w:pPr>
      <w:tabs>
        <w:tab w:val="num" w:pos="360"/>
      </w:tabs>
      <w:spacing w:before="240" w:after="60"/>
      <w:outlineLvl w:val="5"/>
    </w:pPr>
    <w:rPr>
      <w:i/>
      <w:sz w:val="22"/>
    </w:rPr>
  </w:style>
  <w:style w:type="paragraph" w:styleId="Heading7">
    <w:name w:val="heading 7"/>
    <w:basedOn w:val="Normal"/>
    <w:next w:val="Normal"/>
    <w:qFormat/>
    <w:pPr>
      <w:tabs>
        <w:tab w:val="num" w:pos="360"/>
      </w:tabs>
      <w:spacing w:before="240" w:after="60"/>
      <w:outlineLvl w:val="6"/>
    </w:pPr>
  </w:style>
  <w:style w:type="paragraph" w:styleId="Heading8">
    <w:name w:val="heading 8"/>
    <w:basedOn w:val="Normal"/>
    <w:next w:val="Normal"/>
    <w:qFormat/>
    <w:pPr>
      <w:tabs>
        <w:tab w:val="num" w:pos="360"/>
      </w:tabs>
      <w:spacing w:before="240" w:after="60"/>
      <w:outlineLvl w:val="7"/>
    </w:pPr>
    <w:rPr>
      <w:i/>
    </w:rPr>
  </w:style>
  <w:style w:type="paragraph" w:styleId="Heading9">
    <w:name w:val="heading 9"/>
    <w:basedOn w:val="Normal"/>
    <w:next w:val="Normal"/>
    <w:qFormat/>
    <w:pPr>
      <w:tabs>
        <w:tab w:val="num" w:pos="36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style>
  <w:style w:type="paragraph" w:customStyle="1" w:styleId="Level2">
    <w:name w:val="Level 2"/>
    <w:basedOn w:val="Normal"/>
    <w:pPr>
      <w:numPr>
        <w:ilvl w:val="1"/>
        <w:numId w:val="1"/>
      </w:numPr>
      <w:tabs>
        <w:tab w:val="clear" w:pos="0"/>
        <w:tab w:val="num" w:pos="360"/>
      </w:tabs>
      <w:outlineLvl w:val="1"/>
    </w:pPr>
  </w:style>
  <w:style w:type="paragraph" w:customStyle="1" w:styleId="Level3">
    <w:name w:val="Level 3"/>
    <w:basedOn w:val="Normal"/>
    <w:pPr>
      <w:numPr>
        <w:ilvl w:val="2"/>
        <w:numId w:val="1"/>
      </w:numPr>
      <w:tabs>
        <w:tab w:val="clear" w:pos="0"/>
        <w:tab w:val="num" w:pos="360"/>
      </w:tabs>
      <w:ind w:left="1198" w:hanging="532"/>
      <w:outlineLvl w:val="2"/>
    </w:pPr>
  </w:style>
  <w:style w:type="paragraph" w:customStyle="1" w:styleId="Level4">
    <w:name w:val="Level 4"/>
    <w:basedOn w:val="Normal"/>
    <w:pPr>
      <w:numPr>
        <w:ilvl w:val="3"/>
        <w:numId w:val="1"/>
      </w:numPr>
      <w:ind w:left="1440" w:hanging="630"/>
      <w:outlineLvl w:val="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PVAMHdr">
    <w:name w:val="PVAM_Hdr"/>
    <w:pPr>
      <w:tabs>
        <w:tab w:val="left" w:pos="1195"/>
        <w:tab w:val="left" w:pos="1728"/>
        <w:tab w:val="left" w:pos="2261"/>
        <w:tab w:val="left" w:pos="2794"/>
        <w:tab w:val="left" w:pos="4680"/>
      </w:tabs>
      <w:spacing w:after="240"/>
    </w:pPr>
    <w:rPr>
      <w:rFonts w:ascii="Arial" w:hAnsi="Arial"/>
      <w:caps/>
      <w:noProof/>
    </w:rPr>
  </w:style>
  <w:style w:type="paragraph" w:customStyle="1" w:styleId="PVAM-1">
    <w:name w:val="PVAM-1"/>
    <w:pPr>
      <w:numPr>
        <w:numId w:val="2"/>
      </w:numPr>
      <w:spacing w:before="360" w:after="240"/>
    </w:pPr>
    <w:rPr>
      <w:rFonts w:ascii="Arial" w:hAnsi="Arial"/>
      <w:b/>
      <w:caps/>
      <w:noProof/>
    </w:rPr>
  </w:style>
  <w:style w:type="paragraph" w:customStyle="1" w:styleId="PVAM-2">
    <w:name w:val="PVAM-2"/>
    <w:pPr>
      <w:numPr>
        <w:ilvl w:val="1"/>
        <w:numId w:val="2"/>
      </w:numPr>
      <w:spacing w:before="240" w:after="240"/>
    </w:pPr>
    <w:rPr>
      <w:rFonts w:ascii="Arial" w:hAnsi="Arial"/>
      <w:caps/>
      <w:noProof/>
    </w:rPr>
  </w:style>
  <w:style w:type="paragraph" w:customStyle="1" w:styleId="PVAM-3">
    <w:name w:val="PVAM-3"/>
    <w:pPr>
      <w:numPr>
        <w:ilvl w:val="2"/>
        <w:numId w:val="2"/>
      </w:numPr>
      <w:spacing w:after="240"/>
    </w:pPr>
    <w:rPr>
      <w:rFonts w:ascii="Arial" w:hAnsi="Arial"/>
      <w:noProof/>
    </w:rPr>
  </w:style>
  <w:style w:type="paragraph" w:customStyle="1" w:styleId="PVAM-4">
    <w:name w:val="PVAM-4"/>
    <w:pPr>
      <w:numPr>
        <w:ilvl w:val="3"/>
        <w:numId w:val="2"/>
      </w:numPr>
      <w:spacing w:after="240"/>
    </w:pPr>
    <w:rPr>
      <w:rFonts w:ascii="Arial" w:hAnsi="Arial"/>
      <w:noProof/>
    </w:rPr>
  </w:style>
  <w:style w:type="paragraph" w:customStyle="1" w:styleId="PVAM-5">
    <w:name w:val="PVAM-5"/>
    <w:pPr>
      <w:numPr>
        <w:ilvl w:val="4"/>
        <w:numId w:val="2"/>
      </w:numPr>
      <w:spacing w:after="240"/>
    </w:pPr>
    <w:rPr>
      <w:rFonts w:ascii="Arial" w:hAnsi="Arial"/>
      <w:noProof/>
    </w:rPr>
  </w:style>
  <w:style w:type="paragraph" w:customStyle="1" w:styleId="PVAM-6">
    <w:name w:val="PVAM-6"/>
    <w:pPr>
      <w:numPr>
        <w:ilvl w:val="5"/>
        <w:numId w:val="2"/>
      </w:numPr>
      <w:spacing w:after="240"/>
    </w:pPr>
    <w:rPr>
      <w:rFonts w:ascii="Arial" w:hAnsi="Arial"/>
      <w:noProof/>
    </w:rPr>
  </w:style>
  <w:style w:type="paragraph" w:customStyle="1" w:styleId="PVAM-8">
    <w:name w:val="PVAM-8"/>
    <w:pPr>
      <w:numPr>
        <w:ilvl w:val="7"/>
        <w:numId w:val="2"/>
      </w:numPr>
      <w:spacing w:before="240"/>
    </w:pPr>
    <w:rPr>
      <w:rFonts w:ascii="Arial" w:hAnsi="Arial"/>
      <w:noProof/>
    </w:rPr>
  </w:style>
  <w:style w:type="paragraph" w:customStyle="1" w:styleId="PVAM-7">
    <w:name w:val="PVAM-7"/>
    <w:pPr>
      <w:numPr>
        <w:ilvl w:val="6"/>
        <w:numId w:val="2"/>
      </w:numPr>
      <w:spacing w:after="240"/>
    </w:pPr>
    <w:rPr>
      <w:rFonts w:ascii="Arial" w:hAnsi="Arial"/>
      <w:noProof/>
    </w:rPr>
  </w:style>
  <w:style w:type="character" w:styleId="PageNumber">
    <w:name w:val="page number"/>
    <w:basedOn w:val="DefaultParagraphFont"/>
  </w:style>
  <w:style w:type="paragraph" w:customStyle="1" w:styleId="3DI11PART">
    <w:name w:val="3DI_1_1 (PART)"/>
    <w:rsid w:val="00D52EDF"/>
    <w:pPr>
      <w:numPr>
        <w:numId w:val="3"/>
      </w:numPr>
      <w:spacing w:before="200" w:after="200"/>
      <w:jc w:val="both"/>
    </w:pPr>
    <w:rPr>
      <w:rFonts w:ascii="Arial" w:hAnsi="Arial"/>
    </w:rPr>
  </w:style>
  <w:style w:type="paragraph" w:customStyle="1" w:styleId="PBK211">
    <w:name w:val="PBK_2 (1.1)"/>
    <w:basedOn w:val="Normal"/>
  </w:style>
  <w:style w:type="paragraph" w:customStyle="1" w:styleId="PBK3A">
    <w:name w:val="PBK_3 (A.)"/>
    <w:basedOn w:val="Normal"/>
  </w:style>
  <w:style w:type="paragraph" w:customStyle="1" w:styleId="PBK401">
    <w:name w:val="PBK_4 (01)"/>
    <w:basedOn w:val="Normal"/>
  </w:style>
  <w:style w:type="paragraph" w:customStyle="1" w:styleId="PBK5a">
    <w:name w:val="PBK_5 (a.)"/>
    <w:basedOn w:val="Normal"/>
  </w:style>
  <w:style w:type="paragraph" w:customStyle="1" w:styleId="PBK601">
    <w:name w:val="PBK_6 (01))"/>
    <w:basedOn w:val="Normal"/>
  </w:style>
  <w:style w:type="paragraph" w:customStyle="1" w:styleId="PBK7a">
    <w:name w:val="PBK_7 (a))"/>
    <w:basedOn w:val="Normal"/>
  </w:style>
  <w:style w:type="paragraph" w:customStyle="1" w:styleId="PBK8ENDOFSECTION">
    <w:name w:val="PBK_8 (END OF SECTION)"/>
    <w:basedOn w:val="Normal"/>
  </w:style>
  <w:style w:type="paragraph" w:customStyle="1" w:styleId="3DI12101">
    <w:name w:val="3DI_1_2 (1.01)"/>
    <w:rsid w:val="00D52EDF"/>
    <w:pPr>
      <w:numPr>
        <w:ilvl w:val="1"/>
        <w:numId w:val="3"/>
      </w:numPr>
      <w:spacing w:after="200"/>
      <w:jc w:val="both"/>
    </w:pPr>
    <w:rPr>
      <w:rFonts w:ascii="Arial" w:hAnsi="Arial"/>
      <w:caps/>
    </w:rPr>
  </w:style>
  <w:style w:type="paragraph" w:customStyle="1" w:styleId="3DI13A">
    <w:name w:val="3DI_1_3 (A.)"/>
    <w:rsid w:val="00D52EDF"/>
    <w:pPr>
      <w:numPr>
        <w:ilvl w:val="2"/>
        <w:numId w:val="3"/>
      </w:numPr>
      <w:spacing w:after="200"/>
      <w:jc w:val="both"/>
    </w:pPr>
    <w:rPr>
      <w:rFonts w:ascii="Arial" w:hAnsi="Arial"/>
    </w:rPr>
  </w:style>
  <w:style w:type="paragraph" w:customStyle="1" w:styleId="3DI141">
    <w:name w:val="3DI_1_4 (1.)"/>
    <w:rsid w:val="00D52EDF"/>
    <w:pPr>
      <w:numPr>
        <w:ilvl w:val="3"/>
        <w:numId w:val="3"/>
      </w:numPr>
      <w:spacing w:after="200"/>
      <w:jc w:val="both"/>
    </w:pPr>
    <w:rPr>
      <w:rFonts w:ascii="Arial" w:hAnsi="Arial"/>
    </w:rPr>
  </w:style>
  <w:style w:type="paragraph" w:customStyle="1" w:styleId="3DI15a">
    <w:name w:val="3DI_1_5 (a.)"/>
    <w:pPr>
      <w:numPr>
        <w:ilvl w:val="4"/>
        <w:numId w:val="3"/>
      </w:numPr>
    </w:pPr>
    <w:rPr>
      <w:rFonts w:ascii="Arial" w:hAnsi="Arial"/>
      <w:sz w:val="22"/>
    </w:rPr>
  </w:style>
  <w:style w:type="paragraph" w:customStyle="1" w:styleId="3DI161">
    <w:name w:val="3DI_1_6 (1))"/>
    <w:pPr>
      <w:numPr>
        <w:ilvl w:val="5"/>
        <w:numId w:val="3"/>
      </w:numPr>
    </w:pPr>
    <w:rPr>
      <w:rFonts w:ascii="Arial" w:hAnsi="Arial"/>
      <w:sz w:val="22"/>
    </w:rPr>
  </w:style>
  <w:style w:type="paragraph" w:customStyle="1" w:styleId="3DI17a">
    <w:name w:val="3DI_1_7 (a))"/>
    <w:pPr>
      <w:numPr>
        <w:ilvl w:val="6"/>
        <w:numId w:val="3"/>
      </w:numPr>
    </w:pPr>
    <w:rPr>
      <w:rFonts w:ascii="Arial" w:hAnsi="Arial"/>
      <w:sz w:val="22"/>
    </w:rPr>
  </w:style>
  <w:style w:type="paragraph" w:customStyle="1" w:styleId="3DI18ENDOFSECTION">
    <w:name w:val="3DI_1_8 (END OF SECTION)"/>
    <w:pPr>
      <w:numPr>
        <w:ilvl w:val="7"/>
        <w:numId w:val="3"/>
      </w:numPr>
      <w:spacing w:before="360"/>
      <w:jc w:val="center"/>
    </w:pPr>
    <w:rPr>
      <w:rFonts w:ascii="Arial" w:hAnsi="Arial"/>
      <w:sz w:val="22"/>
    </w:rPr>
  </w:style>
  <w:style w:type="paragraph" w:customStyle="1" w:styleId="HRI1Part">
    <w:name w:val="HRI_1 (Part)"/>
    <w:pPr>
      <w:numPr>
        <w:numId w:val="4"/>
      </w:numPr>
      <w:spacing w:before="240"/>
      <w:jc w:val="both"/>
    </w:pPr>
    <w:rPr>
      <w:rFonts w:ascii="Courier New" w:hAnsi="Courier New"/>
      <w:b/>
      <w:sz w:val="24"/>
    </w:rPr>
  </w:style>
  <w:style w:type="paragraph" w:customStyle="1" w:styleId="NWH211">
    <w:name w:val="NWH_2 (1.1)"/>
    <w:basedOn w:val="Normal"/>
  </w:style>
  <w:style w:type="paragraph" w:customStyle="1" w:styleId="NWH3A">
    <w:name w:val="NWH_3 (A.)"/>
    <w:basedOn w:val="Normal"/>
  </w:style>
  <w:style w:type="paragraph" w:customStyle="1" w:styleId="NWH41">
    <w:name w:val="NWH_4 (1.)"/>
    <w:basedOn w:val="Normal"/>
  </w:style>
  <w:style w:type="paragraph" w:customStyle="1" w:styleId="NWH5a">
    <w:name w:val="NWH_5 (a.)"/>
    <w:basedOn w:val="Normal"/>
  </w:style>
  <w:style w:type="paragraph" w:customStyle="1" w:styleId="NWH61">
    <w:name w:val="NWH_6 (1))"/>
    <w:basedOn w:val="Normal"/>
  </w:style>
  <w:style w:type="paragraph" w:customStyle="1" w:styleId="NWH7a">
    <w:name w:val="NWH_7 (a))"/>
    <w:basedOn w:val="Normal"/>
  </w:style>
  <w:style w:type="paragraph" w:customStyle="1" w:styleId="NWH8EndofSection">
    <w:name w:val="NWH_8 (End of Section)"/>
    <w:basedOn w:val="Normal"/>
  </w:style>
  <w:style w:type="paragraph" w:customStyle="1" w:styleId="HRI211">
    <w:name w:val="HRI_2 (1.1)"/>
    <w:pPr>
      <w:numPr>
        <w:ilvl w:val="1"/>
        <w:numId w:val="4"/>
      </w:numPr>
      <w:spacing w:before="240"/>
      <w:jc w:val="both"/>
    </w:pPr>
    <w:rPr>
      <w:rFonts w:ascii="Courier New" w:hAnsi="Courier New"/>
      <w:sz w:val="24"/>
    </w:rPr>
  </w:style>
  <w:style w:type="paragraph" w:customStyle="1" w:styleId="HRI3A">
    <w:name w:val="HRI_3 (A.)"/>
    <w:pPr>
      <w:numPr>
        <w:ilvl w:val="2"/>
        <w:numId w:val="4"/>
      </w:numPr>
      <w:spacing w:before="240"/>
      <w:jc w:val="both"/>
    </w:pPr>
    <w:rPr>
      <w:rFonts w:ascii="Courier New" w:hAnsi="Courier New"/>
      <w:sz w:val="24"/>
    </w:rPr>
  </w:style>
  <w:style w:type="paragraph" w:customStyle="1" w:styleId="HRI41">
    <w:name w:val="HRI_4 (1.)"/>
    <w:pPr>
      <w:numPr>
        <w:ilvl w:val="3"/>
        <w:numId w:val="4"/>
      </w:numPr>
      <w:jc w:val="both"/>
    </w:pPr>
    <w:rPr>
      <w:rFonts w:ascii="Courier New" w:hAnsi="Courier New"/>
      <w:sz w:val="24"/>
    </w:rPr>
  </w:style>
  <w:style w:type="paragraph" w:customStyle="1" w:styleId="HRI5a">
    <w:name w:val="HRI_5 (a.)"/>
    <w:pPr>
      <w:numPr>
        <w:ilvl w:val="4"/>
        <w:numId w:val="4"/>
      </w:numPr>
      <w:jc w:val="both"/>
    </w:pPr>
    <w:rPr>
      <w:rFonts w:ascii="Courier New" w:hAnsi="Courier New"/>
      <w:sz w:val="24"/>
    </w:rPr>
  </w:style>
  <w:style w:type="paragraph" w:customStyle="1" w:styleId="HRI61">
    <w:name w:val="HRI_6 (1))"/>
    <w:pPr>
      <w:numPr>
        <w:ilvl w:val="5"/>
        <w:numId w:val="4"/>
      </w:numPr>
      <w:jc w:val="both"/>
    </w:pPr>
    <w:rPr>
      <w:rFonts w:ascii="Courier New" w:hAnsi="Courier New"/>
      <w:sz w:val="24"/>
    </w:rPr>
  </w:style>
  <w:style w:type="paragraph" w:customStyle="1" w:styleId="HRI7a">
    <w:name w:val="HRI_7 (a))"/>
    <w:pPr>
      <w:numPr>
        <w:ilvl w:val="6"/>
        <w:numId w:val="4"/>
      </w:numPr>
      <w:jc w:val="both"/>
    </w:pPr>
    <w:rPr>
      <w:rFonts w:ascii="Courier New" w:hAnsi="Courier New"/>
      <w:sz w:val="24"/>
    </w:rPr>
  </w:style>
  <w:style w:type="paragraph" w:customStyle="1" w:styleId="HRI8EndofSection">
    <w:name w:val="HRI_8 (End of Section)"/>
    <w:pPr>
      <w:numPr>
        <w:ilvl w:val="7"/>
        <w:numId w:val="4"/>
      </w:numPr>
      <w:spacing w:before="360"/>
    </w:pPr>
    <w:rPr>
      <w:rFonts w:ascii="Courier New" w:hAnsi="Courier New"/>
      <w:sz w:val="24"/>
    </w:rPr>
  </w:style>
  <w:style w:type="table" w:styleId="TableGrid">
    <w:name w:val="Table Grid"/>
    <w:basedOn w:val="TableNormal"/>
    <w:rsid w:val="00C37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A1Title">
    <w:name w:val="P&amp;WA_1 (Title)"/>
    <w:rsid w:val="003C7172"/>
    <w:pPr>
      <w:numPr>
        <w:numId w:val="5"/>
      </w:numPr>
      <w:spacing w:after="240"/>
    </w:pPr>
    <w:rPr>
      <w:rFonts w:ascii="Ottawa" w:hAnsi="Ottawa"/>
      <w:caps/>
    </w:rPr>
  </w:style>
  <w:style w:type="paragraph" w:customStyle="1" w:styleId="CRF2-PARTS">
    <w:name w:val="CRF_2 - PART(S)"/>
    <w:basedOn w:val="Normal"/>
    <w:rsid w:val="003C7172"/>
  </w:style>
  <w:style w:type="paragraph" w:customStyle="1" w:styleId="CRF3-11">
    <w:name w:val="CRF_3 - 1.1"/>
    <w:basedOn w:val="Normal"/>
    <w:rsid w:val="003C7172"/>
  </w:style>
  <w:style w:type="paragraph" w:customStyle="1" w:styleId="CRF4-A">
    <w:name w:val="CRF_4 - A."/>
    <w:basedOn w:val="Normal"/>
    <w:rsid w:val="003C7172"/>
  </w:style>
  <w:style w:type="paragraph" w:customStyle="1" w:styleId="CRF5-1">
    <w:name w:val="CRF_5 - 1."/>
    <w:basedOn w:val="Normal"/>
    <w:rsid w:val="003C7172"/>
  </w:style>
  <w:style w:type="paragraph" w:customStyle="1" w:styleId="CRF6-a">
    <w:name w:val="CRF_6 - a."/>
    <w:basedOn w:val="Normal"/>
    <w:rsid w:val="003C7172"/>
  </w:style>
  <w:style w:type="paragraph" w:customStyle="1" w:styleId="CRF8-a">
    <w:name w:val="CRF_8 - a)"/>
    <w:basedOn w:val="Normal"/>
    <w:rsid w:val="003C7172"/>
  </w:style>
  <w:style w:type="paragraph" w:customStyle="1" w:styleId="CRF9-ENDOFSECTION">
    <w:name w:val="CRF_9 - END OF SECTION"/>
    <w:basedOn w:val="Normal"/>
    <w:rsid w:val="003C7172"/>
  </w:style>
  <w:style w:type="paragraph" w:customStyle="1" w:styleId="PWA2">
    <w:name w:val="P&amp;WA_2"/>
    <w:autoRedefine/>
    <w:rsid w:val="003C7172"/>
    <w:pPr>
      <w:numPr>
        <w:ilvl w:val="1"/>
        <w:numId w:val="5"/>
      </w:numPr>
      <w:spacing w:before="480"/>
      <w:jc w:val="center"/>
    </w:pPr>
    <w:rPr>
      <w:rFonts w:ascii="Verdana" w:hAnsi="Verdana"/>
      <w:b/>
      <w:caps/>
    </w:rPr>
  </w:style>
  <w:style w:type="paragraph" w:customStyle="1" w:styleId="PWA3">
    <w:name w:val="P&amp;WA_3"/>
    <w:autoRedefine/>
    <w:rsid w:val="00FE29F1"/>
    <w:pPr>
      <w:numPr>
        <w:ilvl w:val="2"/>
        <w:numId w:val="5"/>
      </w:numPr>
      <w:spacing w:before="360"/>
    </w:pPr>
    <w:rPr>
      <w:rFonts w:ascii="Arial" w:hAnsi="Arial" w:cs="Arial"/>
      <w:b/>
      <w:caps/>
    </w:rPr>
  </w:style>
  <w:style w:type="paragraph" w:customStyle="1" w:styleId="PWA4">
    <w:name w:val="P&amp;WA_4"/>
    <w:autoRedefine/>
    <w:rsid w:val="00FE29F1"/>
    <w:pPr>
      <w:numPr>
        <w:ilvl w:val="3"/>
        <w:numId w:val="5"/>
      </w:numPr>
      <w:spacing w:before="240"/>
      <w:jc w:val="both"/>
    </w:pPr>
    <w:rPr>
      <w:rFonts w:ascii="Arial" w:hAnsi="Arial" w:cs="Arial"/>
    </w:rPr>
  </w:style>
  <w:style w:type="paragraph" w:customStyle="1" w:styleId="PWA5">
    <w:name w:val="P&amp;WA_5"/>
    <w:autoRedefine/>
    <w:rsid w:val="0035053D"/>
    <w:pPr>
      <w:numPr>
        <w:ilvl w:val="4"/>
        <w:numId w:val="5"/>
      </w:numPr>
      <w:jc w:val="both"/>
    </w:pPr>
    <w:rPr>
      <w:rFonts w:ascii="Arial" w:hAnsi="Arial" w:cs="Arial"/>
    </w:rPr>
  </w:style>
  <w:style w:type="paragraph" w:customStyle="1" w:styleId="PWA6">
    <w:name w:val="P&amp;WA_6"/>
    <w:rsid w:val="003C7172"/>
    <w:pPr>
      <w:numPr>
        <w:ilvl w:val="5"/>
        <w:numId w:val="5"/>
      </w:numPr>
      <w:jc w:val="both"/>
    </w:pPr>
    <w:rPr>
      <w:rFonts w:ascii="Ottawa" w:hAnsi="Ottawa"/>
    </w:rPr>
  </w:style>
  <w:style w:type="paragraph" w:customStyle="1" w:styleId="PWA7">
    <w:name w:val="P&amp;WA_7"/>
    <w:rsid w:val="003C7172"/>
    <w:pPr>
      <w:numPr>
        <w:ilvl w:val="6"/>
        <w:numId w:val="5"/>
      </w:numPr>
      <w:jc w:val="both"/>
    </w:pPr>
    <w:rPr>
      <w:rFonts w:ascii="Ottawa" w:hAnsi="Ottawa"/>
    </w:rPr>
  </w:style>
  <w:style w:type="paragraph" w:customStyle="1" w:styleId="PWA8">
    <w:name w:val="P&amp;WA_8"/>
    <w:autoRedefine/>
    <w:rsid w:val="003C7172"/>
    <w:pPr>
      <w:numPr>
        <w:ilvl w:val="7"/>
        <w:numId w:val="5"/>
      </w:numPr>
      <w:jc w:val="both"/>
    </w:pPr>
    <w:rPr>
      <w:rFonts w:ascii="Verdana" w:hAnsi="Verdana"/>
    </w:rPr>
  </w:style>
  <w:style w:type="paragraph" w:customStyle="1" w:styleId="PWA9ENDOFSECTION">
    <w:name w:val="P&amp;WA_9 (END OF SECTION)"/>
    <w:autoRedefine/>
    <w:rsid w:val="003C7172"/>
    <w:pPr>
      <w:numPr>
        <w:ilvl w:val="8"/>
        <w:numId w:val="5"/>
      </w:numPr>
      <w:spacing w:before="480"/>
      <w:jc w:val="center"/>
    </w:pPr>
    <w:rPr>
      <w:rFonts w:ascii="Verdana" w:hAnsi="Verdana"/>
    </w:rPr>
  </w:style>
  <w:style w:type="paragraph" w:styleId="BalloonText">
    <w:name w:val="Balloon Text"/>
    <w:basedOn w:val="Normal"/>
    <w:semiHidden/>
    <w:rsid w:val="00B22524"/>
    <w:rPr>
      <w:rFonts w:ascii="Tahoma" w:hAnsi="Tahoma" w:cs="Tahoma"/>
      <w:sz w:val="16"/>
      <w:szCs w:val="16"/>
    </w:rPr>
  </w:style>
  <w:style w:type="character" w:customStyle="1" w:styleId="HeaderChar">
    <w:name w:val="Header Char"/>
    <w:basedOn w:val="DefaultParagraphFont"/>
    <w:link w:val="Header"/>
    <w:uiPriority w:val="99"/>
    <w:rsid w:val="004C66D7"/>
    <w:rPr>
      <w:rFonts w:ascii="Arial" w:hAnsi="Arial"/>
      <w:szCs w:val="24"/>
    </w:rPr>
  </w:style>
  <w:style w:type="paragraph" w:styleId="BodyText">
    <w:name w:val="Body Text"/>
    <w:basedOn w:val="Normal"/>
    <w:link w:val="BodyTextChar"/>
    <w:rsid w:val="004C66D7"/>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4C66D7"/>
    <w:rPr>
      <w:rFonts w:ascii="Helvetica" w:hAnsi="Helvetica"/>
      <w:i/>
    </w:rPr>
  </w:style>
  <w:style w:type="table" w:customStyle="1" w:styleId="TableGrid1">
    <w:name w:val="Table Grid1"/>
    <w:basedOn w:val="TableNormal"/>
    <w:next w:val="TableGrid"/>
    <w:uiPriority w:val="59"/>
    <w:rsid w:val="004C66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5547">
      <w:bodyDiv w:val="1"/>
      <w:marLeft w:val="0"/>
      <w:marRight w:val="0"/>
      <w:marTop w:val="0"/>
      <w:marBottom w:val="0"/>
      <w:divBdr>
        <w:top w:val="none" w:sz="0" w:space="0" w:color="auto"/>
        <w:left w:val="none" w:sz="0" w:space="0" w:color="auto"/>
        <w:bottom w:val="none" w:sz="0" w:space="0" w:color="auto"/>
        <w:right w:val="none" w:sz="0" w:space="0" w:color="auto"/>
      </w:divBdr>
    </w:div>
    <w:div w:id="91053003">
      <w:bodyDiv w:val="1"/>
      <w:marLeft w:val="0"/>
      <w:marRight w:val="0"/>
      <w:marTop w:val="0"/>
      <w:marBottom w:val="0"/>
      <w:divBdr>
        <w:top w:val="none" w:sz="0" w:space="0" w:color="auto"/>
        <w:left w:val="none" w:sz="0" w:space="0" w:color="auto"/>
        <w:bottom w:val="none" w:sz="0" w:space="0" w:color="auto"/>
        <w:right w:val="none" w:sz="0" w:space="0" w:color="auto"/>
      </w:divBdr>
    </w:div>
    <w:div w:id="328949829">
      <w:bodyDiv w:val="1"/>
      <w:marLeft w:val="0"/>
      <w:marRight w:val="0"/>
      <w:marTop w:val="0"/>
      <w:marBottom w:val="0"/>
      <w:divBdr>
        <w:top w:val="none" w:sz="0" w:space="0" w:color="auto"/>
        <w:left w:val="none" w:sz="0" w:space="0" w:color="auto"/>
        <w:bottom w:val="none" w:sz="0" w:space="0" w:color="auto"/>
        <w:right w:val="none" w:sz="0" w:space="0" w:color="auto"/>
      </w:divBdr>
    </w:div>
    <w:div w:id="549734182">
      <w:bodyDiv w:val="1"/>
      <w:marLeft w:val="0"/>
      <w:marRight w:val="0"/>
      <w:marTop w:val="0"/>
      <w:marBottom w:val="0"/>
      <w:divBdr>
        <w:top w:val="none" w:sz="0" w:space="0" w:color="auto"/>
        <w:left w:val="none" w:sz="0" w:space="0" w:color="auto"/>
        <w:bottom w:val="none" w:sz="0" w:space="0" w:color="auto"/>
        <w:right w:val="none" w:sz="0" w:space="0" w:color="auto"/>
      </w:divBdr>
    </w:div>
    <w:div w:id="566964459">
      <w:bodyDiv w:val="1"/>
      <w:marLeft w:val="0"/>
      <w:marRight w:val="0"/>
      <w:marTop w:val="0"/>
      <w:marBottom w:val="0"/>
      <w:divBdr>
        <w:top w:val="none" w:sz="0" w:space="0" w:color="auto"/>
        <w:left w:val="none" w:sz="0" w:space="0" w:color="auto"/>
        <w:bottom w:val="none" w:sz="0" w:space="0" w:color="auto"/>
        <w:right w:val="none" w:sz="0" w:space="0" w:color="auto"/>
      </w:divBdr>
    </w:div>
    <w:div w:id="568687288">
      <w:bodyDiv w:val="1"/>
      <w:marLeft w:val="0"/>
      <w:marRight w:val="0"/>
      <w:marTop w:val="0"/>
      <w:marBottom w:val="0"/>
      <w:divBdr>
        <w:top w:val="none" w:sz="0" w:space="0" w:color="auto"/>
        <w:left w:val="none" w:sz="0" w:space="0" w:color="auto"/>
        <w:bottom w:val="none" w:sz="0" w:space="0" w:color="auto"/>
        <w:right w:val="none" w:sz="0" w:space="0" w:color="auto"/>
      </w:divBdr>
    </w:div>
    <w:div w:id="805658971">
      <w:bodyDiv w:val="1"/>
      <w:marLeft w:val="0"/>
      <w:marRight w:val="0"/>
      <w:marTop w:val="0"/>
      <w:marBottom w:val="0"/>
      <w:divBdr>
        <w:top w:val="none" w:sz="0" w:space="0" w:color="auto"/>
        <w:left w:val="none" w:sz="0" w:space="0" w:color="auto"/>
        <w:bottom w:val="none" w:sz="0" w:space="0" w:color="auto"/>
        <w:right w:val="none" w:sz="0" w:space="0" w:color="auto"/>
      </w:divBdr>
    </w:div>
    <w:div w:id="977959444">
      <w:bodyDiv w:val="1"/>
      <w:marLeft w:val="0"/>
      <w:marRight w:val="0"/>
      <w:marTop w:val="0"/>
      <w:marBottom w:val="0"/>
      <w:divBdr>
        <w:top w:val="none" w:sz="0" w:space="0" w:color="auto"/>
        <w:left w:val="none" w:sz="0" w:space="0" w:color="auto"/>
        <w:bottom w:val="none" w:sz="0" w:space="0" w:color="auto"/>
        <w:right w:val="none" w:sz="0" w:space="0" w:color="auto"/>
      </w:divBdr>
    </w:div>
    <w:div w:id="17422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SECTION 16120 - INSULATED CONDUCTORS</vt:lpstr>
    </vt:vector>
  </TitlesOfParts>
  <Company>Shah Smith &amp; Associates</Company>
  <LinksUpToDate>false</LinksUpToDate>
  <CharactersWithSpaces>30320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16120 - INSULATED CONDUCTORS</dc:title>
  <dc:creator>Rosemarie Romero</dc:creator>
  <cp:lastModifiedBy>Murtishaw, Robin L</cp:lastModifiedBy>
  <cp:revision>5</cp:revision>
  <cp:lastPrinted>2008-12-18T22:29:00Z</cp:lastPrinted>
  <dcterms:created xsi:type="dcterms:W3CDTF">2017-06-09T14:06:00Z</dcterms:created>
  <dcterms:modified xsi:type="dcterms:W3CDTF">2022-10-07T16:02:00Z</dcterms:modified>
</cp:coreProperties>
</file>