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rPr>
        <w:id w:val="1210540966"/>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C44A4D" w:rsidRPr="00353FF9" w:rsidTr="00717FBA">
            <w:trPr>
              <w:trHeight w:val="835"/>
            </w:trPr>
            <w:tc>
              <w:tcPr>
                <w:tcW w:w="6625" w:type="dxa"/>
              </w:tcPr>
              <w:p w:rsidR="00C44A4D" w:rsidRPr="00353FF9" w:rsidRDefault="0033483B" w:rsidP="00353FF9">
                <w:pPr>
                  <w:tabs>
                    <w:tab w:val="center" w:pos="4680"/>
                    <w:tab w:val="right" w:pos="9360"/>
                  </w:tabs>
                </w:pPr>
                <w:r>
                  <w:rPr>
                    <w:noProof/>
                  </w:rPr>
                  <w:drawing>
                    <wp:inline distT="0" distB="0" distL="0" distR="0" wp14:anchorId="56710EC7" wp14:editId="4A50C56E">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C44A4D" w:rsidRPr="00353FF9" w:rsidRDefault="00C44A4D"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22E48A"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C44A4D" w:rsidRPr="00353FF9" w:rsidRDefault="00C44A4D"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33483B">
                  <w:rPr>
                    <w:rFonts w:ascii="MrsEaves" w:hAnsi="MrsEaves"/>
                    <w:b/>
                    <w:color w:val="1F497D" w:themeColor="text2"/>
                    <w:sz w:val="18"/>
                    <w:szCs w:val="18"/>
                  </w:rPr>
                  <w:t>Engineering</w:t>
                </w:r>
              </w:p>
              <w:p w:rsidR="00C44A4D" w:rsidRPr="00353FF9" w:rsidRDefault="0033483B"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C44A4D" w:rsidRPr="00353FF9" w:rsidRDefault="0033483B"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C44A4D" w:rsidRPr="00353FF9">
                  <w:rPr>
                    <w:rFonts w:ascii="MrsEaves" w:hAnsi="MrsEaves"/>
                    <w:color w:val="000000" w:themeColor="text1"/>
                    <w:sz w:val="16"/>
                    <w:szCs w:val="16"/>
                  </w:rPr>
                  <w:t>, Texas 7</w:t>
                </w:r>
                <w:r>
                  <w:rPr>
                    <w:rFonts w:ascii="MrsEaves" w:hAnsi="MrsEaves"/>
                    <w:color w:val="000000" w:themeColor="text1"/>
                    <w:sz w:val="16"/>
                    <w:szCs w:val="16"/>
                  </w:rPr>
                  <w:t>7030</w:t>
                </w:r>
              </w:p>
              <w:p w:rsidR="00C44A4D" w:rsidRPr="0033483B" w:rsidRDefault="0033483B" w:rsidP="00353FF9">
                <w:pPr>
                  <w:tabs>
                    <w:tab w:val="center" w:pos="4680"/>
                    <w:tab w:val="right" w:pos="9360"/>
                  </w:tabs>
                  <w:rPr>
                    <w:b/>
                    <w:smallCaps/>
                    <w:color w:val="DF6427"/>
                    <w:sz w:val="14"/>
                    <w:szCs w:val="14"/>
                  </w:rPr>
                </w:pPr>
                <w:r w:rsidRPr="0033483B">
                  <w:rPr>
                    <w:b/>
                    <w:smallCaps/>
                    <w:color w:val="DF6427"/>
                    <w:sz w:val="14"/>
                    <w:szCs w:val="14"/>
                  </w:rPr>
                  <w:t>WWW.UTH.EDU</w:t>
                </w:r>
              </w:p>
            </w:tc>
          </w:tr>
        </w:tbl>
        <w:p w:rsidR="00C44A4D" w:rsidRDefault="00C44A4D">
          <w:pPr>
            <w:rPr>
              <w:rFonts w:ascii="Times New Roman" w:hAnsi="Times New Roman"/>
            </w:rPr>
          </w:pPr>
        </w:p>
        <w:p w:rsidR="00C44A4D" w:rsidRDefault="00C44A4D" w:rsidP="00F05665">
          <w:pPr>
            <w:tabs>
              <w:tab w:val="left" w:pos="7685"/>
            </w:tabs>
          </w:pPr>
        </w:p>
        <w:p w:rsidR="00C44A4D" w:rsidRDefault="00C44A4D" w:rsidP="00F05665">
          <w:pPr>
            <w:tabs>
              <w:tab w:val="left" w:pos="7685"/>
            </w:tabs>
          </w:pPr>
        </w:p>
        <w:p w:rsidR="00C44A4D" w:rsidRDefault="0033483B" w:rsidP="009E6D1F">
          <w:pPr>
            <w:widowControl w:val="0"/>
            <w:spacing w:before="120"/>
            <w:jc w:val="center"/>
            <w:rPr>
              <w:rFonts w:cs="Arial"/>
              <w:b/>
              <w:i/>
              <w:color w:val="800000"/>
              <w:sz w:val="36"/>
            </w:rPr>
          </w:pPr>
          <w:r>
            <w:rPr>
              <w:rFonts w:cs="Arial"/>
              <w:b/>
              <w:i/>
              <w:color w:val="800000"/>
              <w:sz w:val="36"/>
            </w:rPr>
            <w:t>UTHealth FPE</w:t>
          </w:r>
          <w:r w:rsidR="00C44A4D">
            <w:rPr>
              <w:rFonts w:cs="Arial"/>
              <w:b/>
              <w:i/>
              <w:color w:val="800000"/>
              <w:sz w:val="36"/>
            </w:rPr>
            <w:t xml:space="preserve"> Standard Specification</w:t>
          </w:r>
        </w:p>
        <w:p w:rsidR="00C44A4D" w:rsidRDefault="00C44A4D" w:rsidP="009E6D1F">
          <w:pPr>
            <w:widowControl w:val="0"/>
            <w:spacing w:before="120"/>
            <w:jc w:val="center"/>
            <w:rPr>
              <w:rFonts w:cs="Arial"/>
              <w:b/>
              <w:i/>
              <w:color w:val="800000"/>
              <w:sz w:val="36"/>
            </w:rPr>
          </w:pPr>
        </w:p>
        <w:p w:rsidR="00C44A4D" w:rsidRDefault="00C44A4D"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5 05 33</w:t>
          </w:r>
        </w:p>
        <w:p w:rsidR="00C44A4D" w:rsidRPr="009E6D1F" w:rsidRDefault="00C44A4D" w:rsidP="009E6D1F">
          <w:pPr>
            <w:widowControl w:val="0"/>
            <w:jc w:val="center"/>
            <w:rPr>
              <w:rFonts w:cs="Arial"/>
              <w:b/>
              <w:color w:val="800000"/>
              <w:sz w:val="24"/>
            </w:rPr>
          </w:pPr>
        </w:p>
        <w:p w:rsidR="00C44A4D" w:rsidRDefault="00C44A4D" w:rsidP="009E6D1F">
          <w:pPr>
            <w:tabs>
              <w:tab w:val="center" w:pos="4680"/>
            </w:tabs>
            <w:suppressAutoHyphens/>
            <w:jc w:val="center"/>
            <w:rPr>
              <w:rFonts w:cs="Arial"/>
              <w:b/>
              <w:color w:val="800000"/>
              <w:sz w:val="24"/>
            </w:rPr>
          </w:pPr>
          <w:r>
            <w:rPr>
              <w:rFonts w:cs="Arial"/>
              <w:b/>
              <w:color w:val="800000"/>
              <w:sz w:val="24"/>
            </w:rPr>
            <w:t>RACEWAY CONDUIT AND BOXES</w:t>
          </w:r>
        </w:p>
        <w:p w:rsidR="00C44A4D" w:rsidRPr="009E6D1F" w:rsidRDefault="00C44A4D" w:rsidP="009E6D1F">
          <w:pPr>
            <w:tabs>
              <w:tab w:val="center" w:pos="4680"/>
            </w:tabs>
            <w:suppressAutoHyphens/>
            <w:jc w:val="center"/>
            <w:rPr>
              <w:rFonts w:cs="Arial"/>
              <w:b/>
              <w:color w:val="FF0000"/>
              <w:sz w:val="24"/>
            </w:rPr>
          </w:pPr>
        </w:p>
        <w:p w:rsidR="00C44A4D" w:rsidRDefault="00C44A4D"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C44A4D" w:rsidRDefault="00C44A4D" w:rsidP="009E6D1F">
          <w:pPr>
            <w:spacing w:line="240" w:lineRule="atLeast"/>
            <w:ind w:right="-288"/>
            <w:rPr>
              <w:rFonts w:cs="Arial"/>
              <w:i/>
            </w:rPr>
          </w:pPr>
        </w:p>
        <w:p w:rsidR="00C44A4D" w:rsidRDefault="00C44A4D"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C44A4D" w:rsidRDefault="00C44A4D" w:rsidP="009E6D1F">
          <w:pPr>
            <w:tabs>
              <w:tab w:val="left" w:pos="7685"/>
            </w:tabs>
            <w:rPr>
              <w:rFonts w:cs="Arial"/>
              <w:i/>
            </w:rPr>
          </w:pPr>
        </w:p>
        <w:p w:rsidR="00C44A4D" w:rsidRDefault="00C44A4D"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C44A4D" w:rsidRPr="009E6D1F" w:rsidTr="00717FBA">
            <w:trPr>
              <w:cantSplit/>
              <w:jc w:val="right"/>
            </w:trPr>
            <w:tc>
              <w:tcPr>
                <w:tcW w:w="1454" w:type="dxa"/>
                <w:tcBorders>
                  <w:top w:val="double" w:sz="6" w:space="0" w:color="auto"/>
                  <w:left w:val="double" w:sz="6" w:space="0" w:color="auto"/>
                  <w:bottom w:val="double" w:sz="6" w:space="0" w:color="auto"/>
                </w:tcBorders>
              </w:tcPr>
              <w:p w:rsidR="00C44A4D" w:rsidRPr="009E6D1F" w:rsidRDefault="00C44A4D"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C44A4D" w:rsidRPr="009E6D1F" w:rsidRDefault="00C44A4D"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C44A4D" w:rsidRPr="009E6D1F" w:rsidRDefault="00C44A4D"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C44A4D" w:rsidRPr="009E6D1F" w:rsidRDefault="00C44A4D" w:rsidP="009E6D1F">
                <w:pPr>
                  <w:widowControl w:val="0"/>
                  <w:jc w:val="center"/>
                  <w:rPr>
                    <w:rFonts w:ascii="Times New Roman" w:hAnsi="Times New Roman"/>
                    <w:sz w:val="24"/>
                  </w:rPr>
                </w:pPr>
                <w:r w:rsidRPr="009E6D1F">
                  <w:rPr>
                    <w:rFonts w:ascii="Times New Roman" w:hAnsi="Times New Roman"/>
                    <w:sz w:val="24"/>
                  </w:rPr>
                  <w:t>Remarks</w:t>
                </w:r>
              </w:p>
            </w:tc>
          </w:tr>
          <w:tr w:rsidR="0039224B" w:rsidRPr="009E6D1F" w:rsidTr="00717FBA">
            <w:trPr>
              <w:cantSplit/>
              <w:jc w:val="right"/>
            </w:trPr>
            <w:tc>
              <w:tcPr>
                <w:tcW w:w="1454" w:type="dxa"/>
                <w:tcBorders>
                  <w:left w:val="double" w:sz="6" w:space="0" w:color="auto"/>
                </w:tcBorders>
              </w:tcPr>
              <w:p w:rsidR="0039224B" w:rsidRDefault="0039224B" w:rsidP="0039224B">
                <w:pPr>
                  <w:widowControl w:val="0"/>
                  <w:jc w:val="center"/>
                  <w:rPr>
                    <w:rFonts w:cs="Arial"/>
                  </w:rPr>
                </w:pPr>
                <w:r>
                  <w:rPr>
                    <w:rFonts w:cs="Arial"/>
                  </w:rPr>
                  <w:t>0</w:t>
                </w:r>
              </w:p>
            </w:tc>
            <w:tc>
              <w:tcPr>
                <w:tcW w:w="2088" w:type="dxa"/>
                <w:tcBorders>
                  <w:left w:val="single" w:sz="6" w:space="0" w:color="auto"/>
                </w:tcBorders>
              </w:tcPr>
              <w:p w:rsidR="0039224B" w:rsidRDefault="0039224B" w:rsidP="0039224B">
                <w:pPr>
                  <w:widowControl w:val="0"/>
                  <w:jc w:val="center"/>
                  <w:rPr>
                    <w:rFonts w:cs="Arial"/>
                  </w:rPr>
                </w:pPr>
                <w:r>
                  <w:rPr>
                    <w:rFonts w:cs="Arial"/>
                  </w:rPr>
                  <w:t>Nov. 1997</w:t>
                </w:r>
              </w:p>
            </w:tc>
            <w:tc>
              <w:tcPr>
                <w:tcW w:w="1368" w:type="dxa"/>
                <w:tcBorders>
                  <w:left w:val="single" w:sz="6" w:space="0" w:color="auto"/>
                </w:tcBorders>
              </w:tcPr>
              <w:p w:rsidR="0039224B" w:rsidRDefault="0039224B" w:rsidP="0039224B">
                <w:pPr>
                  <w:widowControl w:val="0"/>
                  <w:jc w:val="center"/>
                  <w:rPr>
                    <w:rFonts w:cs="Arial"/>
                  </w:rPr>
                </w:pPr>
                <w:r>
                  <w:rPr>
                    <w:rFonts w:cs="Arial"/>
                  </w:rPr>
                  <w:t>11</w:t>
                </w:r>
              </w:p>
            </w:tc>
            <w:tc>
              <w:tcPr>
                <w:tcW w:w="4733" w:type="dxa"/>
                <w:tcBorders>
                  <w:left w:val="single" w:sz="6" w:space="0" w:color="auto"/>
                  <w:right w:val="double" w:sz="6" w:space="0" w:color="auto"/>
                </w:tcBorders>
              </w:tcPr>
              <w:p w:rsidR="0039224B" w:rsidRDefault="0039224B" w:rsidP="0039224B">
                <w:pPr>
                  <w:widowControl w:val="0"/>
                  <w:jc w:val="center"/>
                  <w:rPr>
                    <w:rFonts w:cs="Arial"/>
                  </w:rPr>
                </w:pPr>
                <w:r>
                  <w:rPr>
                    <w:rFonts w:cs="Arial"/>
                  </w:rPr>
                  <w:t>Last Revision</w:t>
                </w:r>
              </w:p>
            </w:tc>
          </w:tr>
          <w:tr w:rsidR="0039224B" w:rsidRPr="009E6D1F" w:rsidTr="00717FBA">
            <w:trPr>
              <w:cantSplit/>
              <w:jc w:val="right"/>
            </w:trPr>
            <w:tc>
              <w:tcPr>
                <w:tcW w:w="1454" w:type="dxa"/>
                <w:tcBorders>
                  <w:top w:val="single" w:sz="6" w:space="0" w:color="auto"/>
                  <w:left w:val="double" w:sz="6" w:space="0" w:color="auto"/>
                  <w:bottom w:val="single" w:sz="6" w:space="0" w:color="auto"/>
                </w:tcBorders>
              </w:tcPr>
              <w:p w:rsidR="0039224B" w:rsidRDefault="0039224B" w:rsidP="0039224B">
                <w:pPr>
                  <w:widowControl w:val="0"/>
                  <w:jc w:val="center"/>
                  <w:rPr>
                    <w:rFonts w:cs="Arial"/>
                  </w:rPr>
                </w:pPr>
                <w:r>
                  <w:rPr>
                    <w:rFonts w:cs="Arial"/>
                  </w:rPr>
                  <w:t>1</w:t>
                </w:r>
              </w:p>
            </w:tc>
            <w:tc>
              <w:tcPr>
                <w:tcW w:w="2088" w:type="dxa"/>
                <w:tcBorders>
                  <w:top w:val="single" w:sz="6" w:space="0" w:color="auto"/>
                  <w:left w:val="single" w:sz="6" w:space="0" w:color="auto"/>
                  <w:bottom w:val="single" w:sz="6" w:space="0" w:color="auto"/>
                </w:tcBorders>
              </w:tcPr>
              <w:p w:rsidR="0039224B" w:rsidRDefault="0039224B" w:rsidP="0039224B">
                <w:pPr>
                  <w:widowControl w:val="0"/>
                  <w:jc w:val="center"/>
                  <w:rPr>
                    <w:rFonts w:cs="Arial"/>
                  </w:rPr>
                </w:pPr>
                <w:r>
                  <w:rPr>
                    <w:rFonts w:cs="Arial"/>
                  </w:rPr>
                  <w:t>Feb. 25, 2002</w:t>
                </w:r>
              </w:p>
            </w:tc>
            <w:tc>
              <w:tcPr>
                <w:tcW w:w="1368" w:type="dxa"/>
                <w:tcBorders>
                  <w:top w:val="single" w:sz="6" w:space="0" w:color="auto"/>
                  <w:left w:val="single" w:sz="6" w:space="0" w:color="auto"/>
                  <w:bottom w:val="single" w:sz="6" w:space="0" w:color="auto"/>
                </w:tcBorders>
              </w:tcPr>
              <w:p w:rsidR="0039224B" w:rsidRDefault="0039224B" w:rsidP="0039224B">
                <w:pPr>
                  <w:widowControl w:val="0"/>
                  <w:jc w:val="center"/>
                  <w:rPr>
                    <w:rFonts w:cs="Arial"/>
                  </w:rPr>
                </w:pPr>
                <w:r>
                  <w:rPr>
                    <w:rFonts w:cs="Arial"/>
                  </w:rPr>
                  <w:t>13</w:t>
                </w:r>
              </w:p>
            </w:tc>
            <w:tc>
              <w:tcPr>
                <w:tcW w:w="4733" w:type="dxa"/>
                <w:tcBorders>
                  <w:top w:val="single" w:sz="6" w:space="0" w:color="auto"/>
                  <w:left w:val="single" w:sz="6" w:space="0" w:color="auto"/>
                  <w:bottom w:val="single" w:sz="6" w:space="0" w:color="auto"/>
                  <w:right w:val="double" w:sz="6" w:space="0" w:color="auto"/>
                </w:tcBorders>
              </w:tcPr>
              <w:p w:rsidR="0039224B" w:rsidRDefault="0039224B" w:rsidP="0039224B">
                <w:pPr>
                  <w:widowControl w:val="0"/>
                  <w:jc w:val="center"/>
                  <w:rPr>
                    <w:rFonts w:cs="Arial"/>
                  </w:rPr>
                </w:pPr>
                <w:r>
                  <w:rPr>
                    <w:rFonts w:cs="Arial"/>
                  </w:rPr>
                  <w:t>General Revision per James Da</w:t>
                </w:r>
              </w:p>
            </w:tc>
          </w:tr>
          <w:tr w:rsidR="0039224B" w:rsidRPr="009E6D1F" w:rsidTr="00717FBA">
            <w:trPr>
              <w:cantSplit/>
              <w:jc w:val="right"/>
            </w:trPr>
            <w:tc>
              <w:tcPr>
                <w:tcW w:w="1454" w:type="dxa"/>
                <w:tcBorders>
                  <w:top w:val="single" w:sz="6" w:space="0" w:color="auto"/>
                  <w:left w:val="double" w:sz="6" w:space="0" w:color="auto"/>
                  <w:bottom w:val="single" w:sz="6" w:space="0" w:color="auto"/>
                </w:tcBorders>
              </w:tcPr>
              <w:p w:rsidR="0039224B" w:rsidRDefault="0039224B" w:rsidP="0039224B">
                <w:pPr>
                  <w:widowControl w:val="0"/>
                  <w:jc w:val="center"/>
                  <w:rPr>
                    <w:rFonts w:cs="Arial"/>
                  </w:rPr>
                </w:pPr>
                <w:r>
                  <w:rPr>
                    <w:rFonts w:cs="Arial"/>
                  </w:rPr>
                  <w:t>2</w:t>
                </w:r>
              </w:p>
            </w:tc>
            <w:tc>
              <w:tcPr>
                <w:tcW w:w="2088" w:type="dxa"/>
                <w:tcBorders>
                  <w:top w:val="single" w:sz="6" w:space="0" w:color="auto"/>
                  <w:left w:val="single" w:sz="6" w:space="0" w:color="auto"/>
                  <w:bottom w:val="single" w:sz="6" w:space="0" w:color="auto"/>
                </w:tcBorders>
              </w:tcPr>
              <w:p w:rsidR="0039224B" w:rsidRDefault="0039224B" w:rsidP="0039224B">
                <w:pPr>
                  <w:widowControl w:val="0"/>
                  <w:jc w:val="center"/>
                  <w:rPr>
                    <w:rFonts w:cs="Arial"/>
                  </w:rPr>
                </w:pPr>
                <w:r>
                  <w:rPr>
                    <w:rFonts w:cs="Arial"/>
                  </w:rPr>
                  <w:t>Feb. 2003</w:t>
                </w:r>
              </w:p>
            </w:tc>
            <w:tc>
              <w:tcPr>
                <w:tcW w:w="1368" w:type="dxa"/>
                <w:tcBorders>
                  <w:top w:val="single" w:sz="6" w:space="0" w:color="auto"/>
                  <w:left w:val="single" w:sz="6" w:space="0" w:color="auto"/>
                  <w:bottom w:val="single" w:sz="6" w:space="0" w:color="auto"/>
                </w:tcBorders>
              </w:tcPr>
              <w:p w:rsidR="0039224B" w:rsidRDefault="0039224B" w:rsidP="0039224B">
                <w:pPr>
                  <w:widowControl w:val="0"/>
                  <w:jc w:val="center"/>
                  <w:rPr>
                    <w:rFonts w:cs="Arial"/>
                  </w:rPr>
                </w:pPr>
                <w:r>
                  <w:rPr>
                    <w:rFonts w:cs="Arial"/>
                  </w:rPr>
                  <w:t>14</w:t>
                </w:r>
              </w:p>
            </w:tc>
            <w:tc>
              <w:tcPr>
                <w:tcW w:w="4733" w:type="dxa"/>
                <w:tcBorders>
                  <w:top w:val="single" w:sz="6" w:space="0" w:color="auto"/>
                  <w:left w:val="single" w:sz="6" w:space="0" w:color="auto"/>
                  <w:bottom w:val="single" w:sz="6" w:space="0" w:color="auto"/>
                  <w:right w:val="double" w:sz="6" w:space="0" w:color="auto"/>
                </w:tcBorders>
              </w:tcPr>
              <w:p w:rsidR="0039224B" w:rsidRDefault="0039224B" w:rsidP="0039224B">
                <w:pPr>
                  <w:widowControl w:val="0"/>
                  <w:jc w:val="center"/>
                  <w:rPr>
                    <w:rFonts w:cs="Arial"/>
                  </w:rPr>
                </w:pPr>
                <w:r>
                  <w:rPr>
                    <w:rFonts w:cs="Arial"/>
                  </w:rPr>
                  <w:t>General Revision per James Da</w:t>
                </w:r>
              </w:p>
            </w:tc>
          </w:tr>
          <w:tr w:rsidR="0039224B" w:rsidRPr="009E6D1F" w:rsidTr="00717FBA">
            <w:trPr>
              <w:cantSplit/>
              <w:jc w:val="right"/>
            </w:trPr>
            <w:tc>
              <w:tcPr>
                <w:tcW w:w="1454" w:type="dxa"/>
                <w:tcBorders>
                  <w:top w:val="single" w:sz="6" w:space="0" w:color="auto"/>
                  <w:left w:val="double" w:sz="6" w:space="0" w:color="auto"/>
                  <w:bottom w:val="double" w:sz="6" w:space="0" w:color="auto"/>
                </w:tcBorders>
              </w:tcPr>
              <w:p w:rsidR="0039224B" w:rsidRDefault="0039224B" w:rsidP="0039224B">
                <w:pPr>
                  <w:widowControl w:val="0"/>
                  <w:jc w:val="center"/>
                  <w:rPr>
                    <w:rFonts w:cs="Arial"/>
                  </w:rPr>
                </w:pPr>
                <w:r>
                  <w:rPr>
                    <w:rFonts w:cs="Arial"/>
                  </w:rPr>
                  <w:t>3</w:t>
                </w:r>
              </w:p>
            </w:tc>
            <w:tc>
              <w:tcPr>
                <w:tcW w:w="2088" w:type="dxa"/>
                <w:tcBorders>
                  <w:top w:val="single" w:sz="6" w:space="0" w:color="auto"/>
                  <w:left w:val="single" w:sz="6" w:space="0" w:color="auto"/>
                  <w:bottom w:val="double" w:sz="6" w:space="0" w:color="auto"/>
                </w:tcBorders>
              </w:tcPr>
              <w:p w:rsidR="0039224B" w:rsidRDefault="0039224B" w:rsidP="0039224B">
                <w:pPr>
                  <w:widowControl w:val="0"/>
                  <w:jc w:val="center"/>
                  <w:rPr>
                    <w:rFonts w:cs="Arial"/>
                  </w:rPr>
                </w:pPr>
                <w:r>
                  <w:rPr>
                    <w:rFonts w:cs="Arial"/>
                  </w:rPr>
                  <w:t>Nov. 2003</w:t>
                </w:r>
              </w:p>
            </w:tc>
            <w:tc>
              <w:tcPr>
                <w:tcW w:w="1368" w:type="dxa"/>
                <w:tcBorders>
                  <w:top w:val="single" w:sz="6" w:space="0" w:color="auto"/>
                  <w:left w:val="single" w:sz="6" w:space="0" w:color="auto"/>
                  <w:bottom w:val="double" w:sz="6" w:space="0" w:color="auto"/>
                </w:tcBorders>
              </w:tcPr>
              <w:p w:rsidR="0039224B" w:rsidRDefault="0039224B" w:rsidP="0039224B">
                <w:pPr>
                  <w:widowControl w:val="0"/>
                  <w:jc w:val="center"/>
                  <w:rPr>
                    <w:rFonts w:cs="Arial"/>
                  </w:rPr>
                </w:pPr>
                <w:r>
                  <w:rPr>
                    <w:rFonts w:cs="Arial"/>
                  </w:rPr>
                  <w:t>14</w:t>
                </w:r>
              </w:p>
            </w:tc>
            <w:tc>
              <w:tcPr>
                <w:tcW w:w="4733" w:type="dxa"/>
                <w:tcBorders>
                  <w:top w:val="single" w:sz="6" w:space="0" w:color="auto"/>
                  <w:left w:val="single" w:sz="6" w:space="0" w:color="auto"/>
                  <w:bottom w:val="double" w:sz="6" w:space="0" w:color="auto"/>
                  <w:right w:val="double" w:sz="6" w:space="0" w:color="auto"/>
                </w:tcBorders>
              </w:tcPr>
              <w:p w:rsidR="0039224B" w:rsidRDefault="0039224B" w:rsidP="0039224B">
                <w:pPr>
                  <w:widowControl w:val="0"/>
                  <w:jc w:val="center"/>
                  <w:rPr>
                    <w:rFonts w:cs="Arial"/>
                  </w:rPr>
                </w:pPr>
                <w:r>
                  <w:rPr>
                    <w:rFonts w:cs="Arial"/>
                  </w:rPr>
                  <w:t>General Revision per James Da</w:t>
                </w:r>
              </w:p>
            </w:tc>
          </w:tr>
          <w:tr w:rsidR="0039224B" w:rsidRPr="009E6D1F" w:rsidTr="00717FBA">
            <w:trPr>
              <w:cantSplit/>
              <w:jc w:val="right"/>
            </w:trPr>
            <w:tc>
              <w:tcPr>
                <w:tcW w:w="1454" w:type="dxa"/>
                <w:tcBorders>
                  <w:top w:val="single" w:sz="6" w:space="0" w:color="auto"/>
                  <w:left w:val="double" w:sz="6" w:space="0" w:color="auto"/>
                  <w:bottom w:val="double" w:sz="6" w:space="0" w:color="auto"/>
                </w:tcBorders>
              </w:tcPr>
              <w:p w:rsidR="0039224B" w:rsidRDefault="0039224B" w:rsidP="0039224B">
                <w:pPr>
                  <w:widowControl w:val="0"/>
                  <w:jc w:val="center"/>
                  <w:rPr>
                    <w:rFonts w:cs="Arial"/>
                  </w:rPr>
                </w:pPr>
                <w:r>
                  <w:rPr>
                    <w:rFonts w:cs="Arial"/>
                  </w:rPr>
                  <w:t>4</w:t>
                </w:r>
              </w:p>
            </w:tc>
            <w:tc>
              <w:tcPr>
                <w:tcW w:w="2088" w:type="dxa"/>
                <w:tcBorders>
                  <w:top w:val="single" w:sz="6" w:space="0" w:color="auto"/>
                  <w:left w:val="single" w:sz="6" w:space="0" w:color="auto"/>
                  <w:bottom w:val="double" w:sz="6" w:space="0" w:color="auto"/>
                </w:tcBorders>
              </w:tcPr>
              <w:p w:rsidR="0039224B" w:rsidRDefault="0039224B" w:rsidP="0039224B">
                <w:pPr>
                  <w:widowControl w:val="0"/>
                  <w:jc w:val="center"/>
                  <w:rPr>
                    <w:rFonts w:cs="Arial"/>
                  </w:rPr>
                </w:pPr>
                <w:r>
                  <w:rPr>
                    <w:rFonts w:cs="Arial"/>
                  </w:rPr>
                  <w:t>Jan. 2004</w:t>
                </w:r>
              </w:p>
            </w:tc>
            <w:tc>
              <w:tcPr>
                <w:tcW w:w="1368" w:type="dxa"/>
                <w:tcBorders>
                  <w:top w:val="single" w:sz="6" w:space="0" w:color="auto"/>
                  <w:left w:val="single" w:sz="6" w:space="0" w:color="auto"/>
                  <w:bottom w:val="double" w:sz="6" w:space="0" w:color="auto"/>
                </w:tcBorders>
              </w:tcPr>
              <w:p w:rsidR="0039224B" w:rsidRDefault="0039224B" w:rsidP="0039224B">
                <w:pPr>
                  <w:widowControl w:val="0"/>
                  <w:jc w:val="center"/>
                  <w:rPr>
                    <w:rFonts w:cs="Arial"/>
                  </w:rPr>
                </w:pPr>
                <w:r>
                  <w:rPr>
                    <w:rFonts w:cs="Arial"/>
                  </w:rPr>
                  <w:t>14</w:t>
                </w:r>
              </w:p>
            </w:tc>
            <w:tc>
              <w:tcPr>
                <w:tcW w:w="4733" w:type="dxa"/>
                <w:tcBorders>
                  <w:top w:val="single" w:sz="6" w:space="0" w:color="auto"/>
                  <w:left w:val="single" w:sz="6" w:space="0" w:color="auto"/>
                  <w:bottom w:val="double" w:sz="6" w:space="0" w:color="auto"/>
                  <w:right w:val="double" w:sz="6" w:space="0" w:color="auto"/>
                </w:tcBorders>
              </w:tcPr>
              <w:p w:rsidR="0039224B" w:rsidRDefault="0039224B" w:rsidP="0039224B">
                <w:pPr>
                  <w:widowControl w:val="0"/>
                  <w:jc w:val="center"/>
                  <w:rPr>
                    <w:rFonts w:cs="Arial"/>
                  </w:rPr>
                </w:pPr>
                <w:r>
                  <w:rPr>
                    <w:rFonts w:cs="Arial"/>
                  </w:rPr>
                  <w:t>General Revision per James Da</w:t>
                </w:r>
              </w:p>
            </w:tc>
          </w:tr>
          <w:tr w:rsidR="0039224B" w:rsidRPr="009E6D1F" w:rsidTr="00717FBA">
            <w:trPr>
              <w:cantSplit/>
              <w:jc w:val="right"/>
            </w:trPr>
            <w:tc>
              <w:tcPr>
                <w:tcW w:w="1454" w:type="dxa"/>
                <w:tcBorders>
                  <w:top w:val="single" w:sz="6" w:space="0" w:color="auto"/>
                  <w:left w:val="double" w:sz="6" w:space="0" w:color="auto"/>
                  <w:bottom w:val="double" w:sz="6" w:space="0" w:color="auto"/>
                </w:tcBorders>
              </w:tcPr>
              <w:p w:rsidR="0039224B" w:rsidRDefault="0039224B" w:rsidP="0039224B">
                <w:pPr>
                  <w:widowControl w:val="0"/>
                  <w:jc w:val="center"/>
                  <w:rPr>
                    <w:rFonts w:cs="Arial"/>
                  </w:rPr>
                </w:pPr>
                <w:r>
                  <w:rPr>
                    <w:rFonts w:cs="Arial"/>
                  </w:rPr>
                  <w:t>5</w:t>
                </w:r>
              </w:p>
            </w:tc>
            <w:tc>
              <w:tcPr>
                <w:tcW w:w="2088" w:type="dxa"/>
                <w:tcBorders>
                  <w:top w:val="single" w:sz="6" w:space="0" w:color="auto"/>
                  <w:left w:val="single" w:sz="6" w:space="0" w:color="auto"/>
                  <w:bottom w:val="double" w:sz="6" w:space="0" w:color="auto"/>
                </w:tcBorders>
              </w:tcPr>
              <w:p w:rsidR="0039224B" w:rsidRDefault="0039224B" w:rsidP="0039224B">
                <w:pPr>
                  <w:widowControl w:val="0"/>
                  <w:jc w:val="center"/>
                  <w:rPr>
                    <w:rFonts w:cs="Arial"/>
                  </w:rPr>
                </w:pPr>
                <w:r>
                  <w:rPr>
                    <w:rFonts w:cs="Arial"/>
                  </w:rPr>
                  <w:t>May, 2004</w:t>
                </w:r>
              </w:p>
            </w:tc>
            <w:tc>
              <w:tcPr>
                <w:tcW w:w="1368" w:type="dxa"/>
                <w:tcBorders>
                  <w:top w:val="single" w:sz="6" w:space="0" w:color="auto"/>
                  <w:left w:val="single" w:sz="6" w:space="0" w:color="auto"/>
                  <w:bottom w:val="double" w:sz="6" w:space="0" w:color="auto"/>
                </w:tcBorders>
              </w:tcPr>
              <w:p w:rsidR="0039224B" w:rsidRDefault="0039224B" w:rsidP="0039224B">
                <w:pPr>
                  <w:widowControl w:val="0"/>
                  <w:jc w:val="center"/>
                  <w:rPr>
                    <w:rFonts w:cs="Arial"/>
                  </w:rPr>
                </w:pPr>
                <w:r>
                  <w:rPr>
                    <w:rFonts w:cs="Arial"/>
                  </w:rPr>
                  <w:t>14</w:t>
                </w:r>
              </w:p>
            </w:tc>
            <w:tc>
              <w:tcPr>
                <w:tcW w:w="4733" w:type="dxa"/>
                <w:tcBorders>
                  <w:top w:val="single" w:sz="6" w:space="0" w:color="auto"/>
                  <w:left w:val="single" w:sz="6" w:space="0" w:color="auto"/>
                  <w:bottom w:val="double" w:sz="6" w:space="0" w:color="auto"/>
                  <w:right w:val="double" w:sz="6" w:space="0" w:color="auto"/>
                </w:tcBorders>
              </w:tcPr>
              <w:p w:rsidR="0039224B" w:rsidRDefault="0039224B" w:rsidP="0039224B">
                <w:pPr>
                  <w:widowControl w:val="0"/>
                  <w:jc w:val="center"/>
                  <w:rPr>
                    <w:rFonts w:cs="Arial"/>
                  </w:rPr>
                </w:pPr>
                <w:r>
                  <w:rPr>
                    <w:rFonts w:cs="Arial"/>
                  </w:rPr>
                  <w:t>General Revision per James Da</w:t>
                </w:r>
              </w:p>
            </w:tc>
          </w:tr>
          <w:tr w:rsidR="0039224B" w:rsidRPr="009E6D1F" w:rsidTr="00717FBA">
            <w:trPr>
              <w:cantSplit/>
              <w:jc w:val="right"/>
            </w:trPr>
            <w:tc>
              <w:tcPr>
                <w:tcW w:w="1454" w:type="dxa"/>
                <w:tcBorders>
                  <w:top w:val="single" w:sz="6" w:space="0" w:color="auto"/>
                  <w:left w:val="double" w:sz="6" w:space="0" w:color="auto"/>
                  <w:bottom w:val="single" w:sz="6" w:space="0" w:color="auto"/>
                </w:tcBorders>
              </w:tcPr>
              <w:p w:rsidR="0039224B" w:rsidRDefault="0039224B" w:rsidP="0039224B">
                <w:pPr>
                  <w:widowControl w:val="0"/>
                  <w:jc w:val="center"/>
                  <w:rPr>
                    <w:rFonts w:cs="Arial"/>
                  </w:rPr>
                </w:pPr>
                <w:r>
                  <w:rPr>
                    <w:rFonts w:cs="Arial"/>
                  </w:rPr>
                  <w:t>6</w:t>
                </w:r>
              </w:p>
            </w:tc>
            <w:tc>
              <w:tcPr>
                <w:tcW w:w="2088" w:type="dxa"/>
                <w:tcBorders>
                  <w:top w:val="single" w:sz="6" w:space="0" w:color="auto"/>
                  <w:left w:val="single" w:sz="6" w:space="0" w:color="auto"/>
                  <w:bottom w:val="single" w:sz="6" w:space="0" w:color="auto"/>
                </w:tcBorders>
              </w:tcPr>
              <w:p w:rsidR="0039224B" w:rsidRDefault="0039224B" w:rsidP="0039224B">
                <w:pPr>
                  <w:widowControl w:val="0"/>
                  <w:jc w:val="center"/>
                  <w:rPr>
                    <w:rFonts w:cs="Arial"/>
                  </w:rPr>
                </w:pPr>
                <w:r>
                  <w:rPr>
                    <w:rFonts w:cs="Arial"/>
                  </w:rPr>
                  <w:t>January 2006</w:t>
                </w:r>
              </w:p>
            </w:tc>
            <w:tc>
              <w:tcPr>
                <w:tcW w:w="1368" w:type="dxa"/>
                <w:tcBorders>
                  <w:top w:val="single" w:sz="6" w:space="0" w:color="auto"/>
                  <w:left w:val="single" w:sz="6" w:space="0" w:color="auto"/>
                  <w:bottom w:val="single" w:sz="6" w:space="0" w:color="auto"/>
                </w:tcBorders>
              </w:tcPr>
              <w:p w:rsidR="0039224B" w:rsidRDefault="0039224B" w:rsidP="0039224B">
                <w:pPr>
                  <w:widowControl w:val="0"/>
                  <w:jc w:val="center"/>
                  <w:rPr>
                    <w:rFonts w:cs="Arial"/>
                  </w:rPr>
                </w:pPr>
                <w:r>
                  <w:rPr>
                    <w:rFonts w:cs="Arial"/>
                  </w:rPr>
                  <w:t>14</w:t>
                </w:r>
              </w:p>
            </w:tc>
            <w:tc>
              <w:tcPr>
                <w:tcW w:w="4733" w:type="dxa"/>
                <w:tcBorders>
                  <w:top w:val="single" w:sz="6" w:space="0" w:color="auto"/>
                  <w:left w:val="single" w:sz="6" w:space="0" w:color="auto"/>
                  <w:bottom w:val="single" w:sz="6" w:space="0" w:color="auto"/>
                  <w:right w:val="double" w:sz="6" w:space="0" w:color="auto"/>
                </w:tcBorders>
              </w:tcPr>
              <w:p w:rsidR="0039224B" w:rsidRPr="00FA3F68" w:rsidRDefault="0039224B" w:rsidP="0039224B">
                <w:pPr>
                  <w:widowControl w:val="0"/>
                  <w:jc w:val="center"/>
                  <w:rPr>
                    <w:rFonts w:cs="Arial"/>
                    <w:sz w:val="22"/>
                    <w:szCs w:val="22"/>
                  </w:rPr>
                </w:pPr>
                <w:r w:rsidRPr="00FA3F68">
                  <w:rPr>
                    <w:rFonts w:cs="Arial"/>
                    <w:sz w:val="22"/>
                    <w:szCs w:val="22"/>
                  </w:rPr>
                  <w:t>Revised Specification Numbers (CSI 2004)</w:t>
                </w:r>
              </w:p>
            </w:tc>
          </w:tr>
          <w:tr w:rsidR="0039224B" w:rsidRPr="009E6D1F" w:rsidTr="00717FBA">
            <w:trPr>
              <w:cantSplit/>
              <w:jc w:val="right"/>
            </w:trPr>
            <w:tc>
              <w:tcPr>
                <w:tcW w:w="1454" w:type="dxa"/>
                <w:tcBorders>
                  <w:top w:val="single" w:sz="6" w:space="0" w:color="auto"/>
                  <w:left w:val="double" w:sz="6" w:space="0" w:color="auto"/>
                  <w:bottom w:val="double" w:sz="6" w:space="0" w:color="auto"/>
                </w:tcBorders>
              </w:tcPr>
              <w:p w:rsidR="0039224B" w:rsidRPr="0039224B" w:rsidRDefault="0039224B" w:rsidP="0039224B">
                <w:pPr>
                  <w:widowControl w:val="0"/>
                  <w:jc w:val="center"/>
                  <w:rPr>
                    <w:rFonts w:cs="Arial"/>
                    <w:szCs w:val="20"/>
                  </w:rPr>
                </w:pPr>
                <w:r w:rsidRPr="0039224B">
                  <w:rPr>
                    <w:rFonts w:cs="Arial"/>
                    <w:szCs w:val="20"/>
                  </w:rPr>
                  <w:t>7</w:t>
                </w:r>
              </w:p>
            </w:tc>
            <w:tc>
              <w:tcPr>
                <w:tcW w:w="2088" w:type="dxa"/>
                <w:tcBorders>
                  <w:top w:val="single" w:sz="6" w:space="0" w:color="auto"/>
                  <w:left w:val="single" w:sz="6" w:space="0" w:color="auto"/>
                  <w:bottom w:val="double" w:sz="6" w:space="0" w:color="auto"/>
                </w:tcBorders>
              </w:tcPr>
              <w:p w:rsidR="0039224B" w:rsidRPr="0039224B" w:rsidRDefault="0039224B" w:rsidP="0039224B">
                <w:pPr>
                  <w:widowControl w:val="0"/>
                  <w:jc w:val="center"/>
                  <w:rPr>
                    <w:rFonts w:cs="Arial"/>
                    <w:szCs w:val="20"/>
                  </w:rPr>
                </w:pPr>
                <w:r w:rsidRPr="0039224B">
                  <w:rPr>
                    <w:rFonts w:cs="Arial"/>
                    <w:szCs w:val="20"/>
                  </w:rPr>
                  <w:t>Jun</w:t>
                </w:r>
                <w:r>
                  <w:rPr>
                    <w:rFonts w:cs="Arial"/>
                    <w:szCs w:val="20"/>
                  </w:rPr>
                  <w:t>e</w:t>
                </w:r>
                <w:r w:rsidRPr="0039224B">
                  <w:rPr>
                    <w:rFonts w:cs="Arial"/>
                    <w:szCs w:val="20"/>
                  </w:rPr>
                  <w:t xml:space="preserve"> 2017</w:t>
                </w:r>
              </w:p>
            </w:tc>
            <w:tc>
              <w:tcPr>
                <w:tcW w:w="1368" w:type="dxa"/>
                <w:tcBorders>
                  <w:top w:val="single" w:sz="6" w:space="0" w:color="auto"/>
                  <w:left w:val="single" w:sz="6" w:space="0" w:color="auto"/>
                  <w:bottom w:val="double" w:sz="6" w:space="0" w:color="auto"/>
                </w:tcBorders>
              </w:tcPr>
              <w:p w:rsidR="0039224B" w:rsidRPr="0039224B" w:rsidRDefault="0039224B" w:rsidP="0039224B">
                <w:pPr>
                  <w:widowControl w:val="0"/>
                  <w:jc w:val="center"/>
                  <w:rPr>
                    <w:rFonts w:cs="Arial"/>
                    <w:szCs w:val="20"/>
                  </w:rPr>
                </w:pPr>
                <w:r w:rsidRPr="0039224B">
                  <w:rPr>
                    <w:rFonts w:cs="Arial"/>
                    <w:szCs w:val="20"/>
                  </w:rPr>
                  <w:t>12</w:t>
                </w:r>
              </w:p>
            </w:tc>
            <w:tc>
              <w:tcPr>
                <w:tcW w:w="4733" w:type="dxa"/>
                <w:tcBorders>
                  <w:top w:val="single" w:sz="6" w:space="0" w:color="auto"/>
                  <w:left w:val="single" w:sz="6" w:space="0" w:color="auto"/>
                  <w:bottom w:val="double" w:sz="6" w:space="0" w:color="auto"/>
                  <w:right w:val="double" w:sz="6" w:space="0" w:color="auto"/>
                </w:tcBorders>
              </w:tcPr>
              <w:p w:rsidR="0039224B" w:rsidRPr="0039224B" w:rsidRDefault="0039224B" w:rsidP="0039224B">
                <w:pPr>
                  <w:widowControl w:val="0"/>
                  <w:jc w:val="center"/>
                  <w:rPr>
                    <w:rFonts w:cs="Arial"/>
                    <w:szCs w:val="20"/>
                  </w:rPr>
                </w:pPr>
                <w:r w:rsidRPr="0039224B">
                  <w:rPr>
                    <w:rFonts w:cs="Arial"/>
                    <w:szCs w:val="20"/>
                  </w:rPr>
                  <w:t>Specification update</w:t>
                </w:r>
              </w:p>
            </w:tc>
          </w:tr>
        </w:tbl>
        <w:p w:rsidR="00C44A4D" w:rsidRDefault="00C44A4D" w:rsidP="00F05665">
          <w:pPr>
            <w:tabs>
              <w:tab w:val="left" w:pos="7685"/>
            </w:tabs>
          </w:pPr>
        </w:p>
        <w:p w:rsidR="00C44A4D" w:rsidRDefault="00C44A4D" w:rsidP="00F05665">
          <w:pPr>
            <w:tabs>
              <w:tab w:val="left" w:pos="7685"/>
            </w:tabs>
          </w:pPr>
        </w:p>
        <w:p w:rsidR="0039224B" w:rsidRDefault="0039224B" w:rsidP="00F05665">
          <w:pPr>
            <w:tabs>
              <w:tab w:val="left" w:pos="7685"/>
            </w:tabs>
          </w:pPr>
        </w:p>
        <w:p w:rsidR="0039224B" w:rsidRDefault="0039224B" w:rsidP="00F05665">
          <w:pPr>
            <w:tabs>
              <w:tab w:val="left" w:pos="7685"/>
            </w:tabs>
          </w:pPr>
        </w:p>
        <w:p w:rsidR="0039224B" w:rsidRDefault="0039224B" w:rsidP="00F05665">
          <w:pPr>
            <w:tabs>
              <w:tab w:val="left" w:pos="7685"/>
            </w:tabs>
          </w:pPr>
        </w:p>
        <w:p w:rsidR="0039224B" w:rsidRDefault="0039224B" w:rsidP="00F05665">
          <w:pPr>
            <w:tabs>
              <w:tab w:val="left" w:pos="7685"/>
            </w:tabs>
          </w:pPr>
        </w:p>
        <w:p w:rsidR="00C44A4D" w:rsidRDefault="00C44A4D" w:rsidP="00F05665">
          <w:pPr>
            <w:tabs>
              <w:tab w:val="left" w:pos="7685"/>
            </w:tabs>
          </w:pPr>
        </w:p>
        <w:p w:rsidR="00C44A4D" w:rsidRDefault="00C44A4D" w:rsidP="00F05665">
          <w:pPr>
            <w:tabs>
              <w:tab w:val="left" w:pos="7685"/>
            </w:tabs>
          </w:pPr>
        </w:p>
        <w:p w:rsidR="00C44A4D" w:rsidRPr="002D5E9B" w:rsidRDefault="00C44A4D"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C44A4D" w:rsidRPr="002D5E9B" w:rsidRDefault="00C44A4D"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C44A4D" w:rsidRPr="002D5E9B" w:rsidRDefault="00C44A4D"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C44A4D" w:rsidRPr="002D5E9B" w:rsidRDefault="00C44A4D"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C44A4D" w:rsidRPr="00F05665" w:rsidRDefault="00C44A4D"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C44A4D" w:rsidRDefault="00C44A4D">
          <w:pPr>
            <w:jc w:val="left"/>
            <w:rPr>
              <w:b/>
            </w:rPr>
          </w:pPr>
          <w:r>
            <w:rPr>
              <w:b/>
            </w:rPr>
            <w:br w:type="page"/>
          </w:r>
        </w:p>
      </w:sdtContent>
    </w:sdt>
    <w:p w:rsidR="00C7302B" w:rsidRPr="00C34E06" w:rsidRDefault="002A4FDE" w:rsidP="000E4D23">
      <w:pPr>
        <w:rPr>
          <w:b/>
        </w:rPr>
      </w:pPr>
      <w:r w:rsidRPr="00C34E06">
        <w:rPr>
          <w:b/>
        </w:rPr>
        <w:lastRenderedPageBreak/>
        <w:t>SECTION 26 05 33</w:t>
      </w:r>
      <w:r w:rsidR="000E4D23" w:rsidRPr="00C34E06">
        <w:rPr>
          <w:b/>
        </w:rPr>
        <w:t xml:space="preserve"> – </w:t>
      </w:r>
      <w:r w:rsidR="00C7302B" w:rsidRPr="00C34E06">
        <w:rPr>
          <w:b/>
        </w:rPr>
        <w:t>RACEWAYS, CONDUITS AND BOXES</w:t>
      </w:r>
    </w:p>
    <w:p w:rsidR="00C7302B" w:rsidRPr="00C34E06" w:rsidRDefault="00C7302B" w:rsidP="003D24FB">
      <w:pPr>
        <w:pStyle w:val="PRT"/>
        <w:rPr>
          <w:b/>
        </w:rPr>
      </w:pPr>
      <w:r w:rsidRPr="00C34E06">
        <w:rPr>
          <w:b/>
        </w:rPr>
        <w:t>GENERAL</w:t>
      </w:r>
    </w:p>
    <w:p w:rsidR="00C7302B" w:rsidRPr="00C34E06" w:rsidRDefault="00C7302B" w:rsidP="003D24FB">
      <w:pPr>
        <w:pStyle w:val="ART"/>
        <w:rPr>
          <w:b/>
        </w:rPr>
      </w:pPr>
      <w:r w:rsidRPr="00C34E06">
        <w:rPr>
          <w:b/>
        </w:rPr>
        <w:t>WORK INCLUDED</w:t>
      </w:r>
    </w:p>
    <w:p w:rsidR="00C7302B" w:rsidRDefault="00C7302B" w:rsidP="003D24FB">
      <w:pPr>
        <w:pStyle w:val="PR1"/>
      </w:pPr>
      <w:r>
        <w:t>Raceways:</w:t>
      </w:r>
    </w:p>
    <w:p w:rsidR="00C7302B" w:rsidRDefault="00C7302B" w:rsidP="003D24FB">
      <w:pPr>
        <w:pStyle w:val="PR2"/>
      </w:pPr>
      <w:r>
        <w:t>Surface metal raceways.</w:t>
      </w:r>
    </w:p>
    <w:p w:rsidR="00C7302B" w:rsidRDefault="00C7302B" w:rsidP="003D24FB">
      <w:pPr>
        <w:pStyle w:val="PR2"/>
      </w:pPr>
      <w:r>
        <w:t>Multi-outlet assemblies.</w:t>
      </w:r>
    </w:p>
    <w:p w:rsidR="00C7302B" w:rsidRDefault="00C7302B" w:rsidP="003D24FB">
      <w:pPr>
        <w:pStyle w:val="PR2"/>
      </w:pPr>
      <w:r>
        <w:t>Wireways.</w:t>
      </w:r>
    </w:p>
    <w:p w:rsidR="00C7302B" w:rsidRDefault="00C7302B" w:rsidP="003D24FB">
      <w:pPr>
        <w:pStyle w:val="PR2"/>
      </w:pPr>
      <w:r>
        <w:t>Indoor service poles.</w:t>
      </w:r>
    </w:p>
    <w:p w:rsidR="00C7302B" w:rsidRDefault="00C7302B" w:rsidP="003D24FB">
      <w:pPr>
        <w:pStyle w:val="PR1"/>
      </w:pPr>
      <w:r>
        <w:t>Conduit:</w:t>
      </w:r>
    </w:p>
    <w:p w:rsidR="00C7302B" w:rsidRDefault="00C7302B" w:rsidP="003D24FB">
      <w:pPr>
        <w:pStyle w:val="PR2"/>
      </w:pPr>
      <w:r>
        <w:t>Rigid metal conduit and fittings. (RGS)</w:t>
      </w:r>
    </w:p>
    <w:p w:rsidR="003B7ECC" w:rsidRDefault="003B7ECC" w:rsidP="003B7ECC">
      <w:pPr>
        <w:pStyle w:val="PR2"/>
      </w:pPr>
      <w:r>
        <w:t>Intermediate metal conduit and fittings. (IMC)</w:t>
      </w:r>
    </w:p>
    <w:p w:rsidR="00C7302B" w:rsidRDefault="00C7302B" w:rsidP="003D24FB">
      <w:pPr>
        <w:pStyle w:val="PR2"/>
      </w:pPr>
      <w:r>
        <w:t>Electrical metallic tubing and fittings. (EMT)</w:t>
      </w:r>
    </w:p>
    <w:p w:rsidR="00C7302B" w:rsidRDefault="00C7302B" w:rsidP="003D24FB">
      <w:pPr>
        <w:pStyle w:val="PR2"/>
      </w:pPr>
      <w:r>
        <w:t>Flexible metal conduit and fittings.</w:t>
      </w:r>
    </w:p>
    <w:p w:rsidR="00C7302B" w:rsidRDefault="00C7302B" w:rsidP="003D24FB">
      <w:pPr>
        <w:pStyle w:val="PR2"/>
      </w:pPr>
      <w:r>
        <w:t>Liquid-tight flexible metal conduit and fittings.</w:t>
      </w:r>
    </w:p>
    <w:p w:rsidR="00C7302B" w:rsidRDefault="00C7302B" w:rsidP="003D24FB">
      <w:pPr>
        <w:pStyle w:val="PR2"/>
      </w:pPr>
      <w:r>
        <w:t>Non-metallic conduit and fittings. (underground use only)</w:t>
      </w:r>
    </w:p>
    <w:p w:rsidR="00C7302B" w:rsidRDefault="00C7302B" w:rsidP="003D24FB">
      <w:pPr>
        <w:pStyle w:val="PR2"/>
      </w:pPr>
      <w:r>
        <w:t>PVC coated rigid steel conduit.</w:t>
      </w:r>
    </w:p>
    <w:p w:rsidR="00C7302B" w:rsidRDefault="00C7302B" w:rsidP="003D24FB">
      <w:pPr>
        <w:pStyle w:val="PR1"/>
      </w:pPr>
      <w:r>
        <w:t>Boxes:</w:t>
      </w:r>
    </w:p>
    <w:p w:rsidR="00C7302B" w:rsidRDefault="00C7302B" w:rsidP="003D24FB">
      <w:pPr>
        <w:pStyle w:val="PR2"/>
      </w:pPr>
      <w:r>
        <w:t>Wall and ceiling outlet boxes.</w:t>
      </w:r>
    </w:p>
    <w:p w:rsidR="00C7302B" w:rsidRDefault="00C7302B" w:rsidP="003D24FB">
      <w:pPr>
        <w:pStyle w:val="PR2"/>
      </w:pPr>
      <w:r>
        <w:t>Pull and junction boxes.</w:t>
      </w:r>
    </w:p>
    <w:p w:rsidR="00C7302B" w:rsidRDefault="00C7302B" w:rsidP="003D24FB">
      <w:pPr>
        <w:pStyle w:val="PR1"/>
      </w:pPr>
      <w:r>
        <w:t xml:space="preserve">Electrical/control portion of HVAC work covered by </w:t>
      </w:r>
      <w:r w:rsidR="0041270D" w:rsidRPr="006D2BEC">
        <w:t xml:space="preserve">Division 23 </w:t>
      </w:r>
      <w:r>
        <w:t>pertaining raceway, conduit and boxes shall follow the requirement set forth by this specification.</w:t>
      </w:r>
    </w:p>
    <w:p w:rsidR="00C7302B" w:rsidRPr="00C34E06" w:rsidRDefault="00C7302B" w:rsidP="003D24FB">
      <w:pPr>
        <w:pStyle w:val="ART"/>
        <w:rPr>
          <w:b/>
        </w:rPr>
      </w:pPr>
      <w:r w:rsidRPr="00C34E06">
        <w:rPr>
          <w:b/>
        </w:rPr>
        <w:t>REFERENCES</w:t>
      </w:r>
    </w:p>
    <w:p w:rsidR="00C7302B" w:rsidRDefault="00C7302B" w:rsidP="003D24FB">
      <w:pPr>
        <w:pStyle w:val="PR1"/>
      </w:pPr>
      <w:r>
        <w:t>NFPA 70 – National Electrical Code</w:t>
      </w:r>
    </w:p>
    <w:p w:rsidR="00C7302B" w:rsidRDefault="00C7302B" w:rsidP="003D24FB">
      <w:pPr>
        <w:pStyle w:val="PR1"/>
      </w:pPr>
      <w:r>
        <w:t>ANSI C80.1 - Rigid Steel Conduit, Zinc-Coated</w:t>
      </w:r>
    </w:p>
    <w:p w:rsidR="00C7302B" w:rsidRDefault="00C7302B" w:rsidP="003D24FB">
      <w:pPr>
        <w:pStyle w:val="PR1"/>
      </w:pPr>
      <w:r>
        <w:t>ANSI C80.3 - Electrical Metallic Tubing, Zinc-Coated</w:t>
      </w:r>
    </w:p>
    <w:p w:rsidR="00C7302B" w:rsidRDefault="00C7302B" w:rsidP="003D24FB">
      <w:pPr>
        <w:pStyle w:val="PR1"/>
      </w:pPr>
      <w:r>
        <w:t>ANSI/NEMA FB 1 - Fittings and Supports for Conduit and Cable Assemblies</w:t>
      </w:r>
    </w:p>
    <w:p w:rsidR="00C7302B" w:rsidRDefault="00C7302B" w:rsidP="003D24FB">
      <w:pPr>
        <w:pStyle w:val="PR1"/>
      </w:pPr>
      <w:r>
        <w:t>EMA TC 3 - PVC Fittings for Use with Rigid PVC Conduit and Tubing</w:t>
      </w:r>
    </w:p>
    <w:p w:rsidR="00C7302B" w:rsidRDefault="00C7302B" w:rsidP="003D24FB">
      <w:pPr>
        <w:pStyle w:val="PR1"/>
      </w:pPr>
      <w:r>
        <w:t>ANSI/NEMA OS 1 - Sheet-Steel Outlet Boxes, Device Boxes, Covers and Box Supports</w:t>
      </w:r>
    </w:p>
    <w:p w:rsidR="00C7302B" w:rsidRDefault="00C7302B" w:rsidP="003D24FB">
      <w:pPr>
        <w:pStyle w:val="PR1"/>
      </w:pPr>
      <w:r>
        <w:t>NEMA 250 - Enclosures for Electrical Equipment (1000 Volts Maximum)</w:t>
      </w:r>
    </w:p>
    <w:p w:rsidR="00C7302B" w:rsidRDefault="00C7302B" w:rsidP="003D24FB">
      <w:pPr>
        <w:pStyle w:val="PR1"/>
      </w:pPr>
      <w:r>
        <w:t>ANSI/NEMA TC 2 – Electrical Plastic Tubing (EPT) and Conduit (EPC-40 and EPC-80)</w:t>
      </w:r>
    </w:p>
    <w:p w:rsidR="00C7302B" w:rsidRDefault="00C7302B" w:rsidP="003D24FB">
      <w:pPr>
        <w:pStyle w:val="PR1"/>
      </w:pPr>
      <w:r>
        <w:t>ANSI/UL 1 – Flexible Metal Conduit</w:t>
      </w:r>
    </w:p>
    <w:p w:rsidR="00C7302B" w:rsidRDefault="00C7302B" w:rsidP="003D24FB">
      <w:pPr>
        <w:pStyle w:val="PR1"/>
      </w:pPr>
      <w:r>
        <w:lastRenderedPageBreak/>
        <w:t>ANSI/UL 5 – Surface Metal Raceways and Fittings</w:t>
      </w:r>
    </w:p>
    <w:p w:rsidR="00C7302B" w:rsidRDefault="00C7302B" w:rsidP="003D24FB">
      <w:pPr>
        <w:pStyle w:val="PR1"/>
      </w:pPr>
      <w:r>
        <w:t>ANSI/UL 360 – Liquid-</w:t>
      </w:r>
      <w:r w:rsidR="00F22610">
        <w:t>t</w:t>
      </w:r>
      <w:r>
        <w:t>ight Flexible Steel Conduit</w:t>
      </w:r>
    </w:p>
    <w:p w:rsidR="00C7302B" w:rsidRDefault="00C7302B" w:rsidP="003D24FB">
      <w:pPr>
        <w:pStyle w:val="PR1"/>
      </w:pPr>
      <w:r>
        <w:t>ANSI/UL 467 – Electrical Grounding and Bonding Equipment</w:t>
      </w:r>
    </w:p>
    <w:p w:rsidR="00C7302B" w:rsidRDefault="00C7302B" w:rsidP="003D24FB">
      <w:pPr>
        <w:pStyle w:val="PR1"/>
      </w:pPr>
      <w:r>
        <w:t>ANSI/UL 651 – Schedule 40 and 80 Rigid PVC Conduit (underground use only)</w:t>
      </w:r>
    </w:p>
    <w:p w:rsidR="00C7302B" w:rsidRDefault="00C7302B" w:rsidP="003D24FB">
      <w:pPr>
        <w:pStyle w:val="PR1"/>
      </w:pPr>
      <w:r>
        <w:t>ANSI/UL 797 – Electrical Metal Tubing</w:t>
      </w:r>
    </w:p>
    <w:p w:rsidR="00C7302B" w:rsidRDefault="00C7302B" w:rsidP="003D24FB">
      <w:pPr>
        <w:pStyle w:val="PR1"/>
      </w:pPr>
      <w:r>
        <w:t>ANSI/UL 870 – Wireways, Auxiliary Gutters and Fittings</w:t>
      </w:r>
    </w:p>
    <w:p w:rsidR="00C7302B" w:rsidRDefault="00C7302B" w:rsidP="003D24FB">
      <w:pPr>
        <w:pStyle w:val="PR1"/>
      </w:pPr>
      <w:r>
        <w:t>NEMA RN 1 – Polyvinyl Chloride (PVC) Externally Coated galvanized Rigid Steel Conduit and Intermediate Metal Conduit</w:t>
      </w:r>
    </w:p>
    <w:p w:rsidR="00C7302B" w:rsidRDefault="00C7302B" w:rsidP="003D24FB">
      <w:pPr>
        <w:pStyle w:val="PR1"/>
      </w:pPr>
      <w:r>
        <w:t xml:space="preserve">UL 6 – Rigid Metal Conduit </w:t>
      </w:r>
    </w:p>
    <w:p w:rsidR="00C7302B" w:rsidRDefault="00C7302B" w:rsidP="003D24FB">
      <w:pPr>
        <w:pStyle w:val="PR1"/>
      </w:pPr>
      <w:r>
        <w:t xml:space="preserve">ANSI/UL 5C – Surface Raceways and Fittings for Use with Data, Signal, and Control Circuits </w:t>
      </w:r>
    </w:p>
    <w:p w:rsidR="00C7302B" w:rsidRPr="00C34E06" w:rsidRDefault="00C7302B" w:rsidP="003D24FB">
      <w:pPr>
        <w:pStyle w:val="ART"/>
        <w:rPr>
          <w:b/>
        </w:rPr>
      </w:pPr>
      <w:r w:rsidRPr="00C34E06">
        <w:rPr>
          <w:b/>
        </w:rPr>
        <w:t>SUBMITTALS</w:t>
      </w:r>
    </w:p>
    <w:p w:rsidR="00C7302B" w:rsidRDefault="00C7302B" w:rsidP="003D24FB">
      <w:pPr>
        <w:pStyle w:val="PR1"/>
      </w:pPr>
      <w:r>
        <w:t xml:space="preserve">Provide submittals in accordance with and in additional to </w:t>
      </w:r>
      <w:r w:rsidR="0041270D" w:rsidRPr="0041270D">
        <w:t>Section 26 00 00</w:t>
      </w:r>
      <w:r>
        <w:t xml:space="preserve">, Basic Electrical Requirements, and </w:t>
      </w:r>
      <w:r w:rsidR="0007733E" w:rsidRPr="0007733E">
        <w:t>Section</w:t>
      </w:r>
      <w:r>
        <w:t xml:space="preserve"> </w:t>
      </w:r>
      <w:r w:rsidR="00130687">
        <w:t>013100</w:t>
      </w:r>
      <w:r>
        <w:t>, Submittal Procedures.</w:t>
      </w:r>
    </w:p>
    <w:p w:rsidR="00C7302B" w:rsidRDefault="00BF60E6" w:rsidP="003D24FB">
      <w:pPr>
        <w:pStyle w:val="PR1"/>
      </w:pPr>
      <w:r>
        <w:t>Pro</w:t>
      </w:r>
      <w:r w:rsidR="00922E64">
        <w:t>vide pro</w:t>
      </w:r>
      <w:r>
        <w:t xml:space="preserve">duct data cutsheets and catalog information </w:t>
      </w:r>
      <w:r w:rsidR="00C7302B">
        <w:t>consisting of a complete list of equipment and materials, which will be used for the project, including manufacturer's descriptive and technical literature, catalog cuts and installation instructions.</w:t>
      </w:r>
    </w:p>
    <w:p w:rsidR="00BF60E6" w:rsidRDefault="00BF60E6" w:rsidP="003D24FB">
      <w:pPr>
        <w:pStyle w:val="PR1"/>
      </w:pPr>
      <w:r>
        <w:t>[2D] [3D] Shop drawings indicating:</w:t>
      </w:r>
    </w:p>
    <w:p w:rsidR="00BF60E6" w:rsidRDefault="00922E64" w:rsidP="00A32922">
      <w:pPr>
        <w:pStyle w:val="PR2"/>
        <w:numPr>
          <w:ilvl w:val="0"/>
          <w:numId w:val="0"/>
        </w:numPr>
        <w:ind w:left="864"/>
      </w:pPr>
      <w:r>
        <w:t xml:space="preserve">NOTE TO </w:t>
      </w:r>
      <w:r w:rsidR="00BF60E6">
        <w:t>SPEC WRITER</w:t>
      </w:r>
      <w:r>
        <w:t xml:space="preserve">: </w:t>
      </w:r>
      <w:r w:rsidR="00BF60E6">
        <w:t>INCLUDE ONLY THE REQUIRED SUBMITTAL AS IT PERTAINS TO 2D OR 3D SUBMITTALS</w:t>
      </w:r>
    </w:p>
    <w:p w:rsidR="00BF60E6" w:rsidRDefault="00BF60E6" w:rsidP="00BF60E6">
      <w:pPr>
        <w:pStyle w:val="PR2"/>
      </w:pPr>
      <w:r>
        <w:t>[2D] Scaled floorplan drawings indicating routing, quantity, size and bottom of conduit/conduit support and pull boxes.</w:t>
      </w:r>
    </w:p>
    <w:p w:rsidR="00BF60E6" w:rsidRDefault="00BF60E6" w:rsidP="00BF60E6">
      <w:pPr>
        <w:pStyle w:val="PR2"/>
      </w:pPr>
      <w:r>
        <w:t>[3D] [3D model in electronic format] or [Screen shots and floor plan views from 3D model] indicating routing, quantity, size and bottom of conduit/conduit support and pull boxes.</w:t>
      </w:r>
    </w:p>
    <w:p w:rsidR="00C7302B" w:rsidRDefault="00C7302B" w:rsidP="003D24FB">
      <w:pPr>
        <w:pStyle w:val="PR1"/>
      </w:pPr>
      <w:r>
        <w:t>Sealing/fire stopping materials and details.</w:t>
      </w:r>
    </w:p>
    <w:p w:rsidR="00A256B2" w:rsidRDefault="00A256B2" w:rsidP="003D24FB">
      <w:pPr>
        <w:pStyle w:val="PR1"/>
      </w:pPr>
      <w:r>
        <w:t>Surface Mounted Raceways</w:t>
      </w:r>
    </w:p>
    <w:p w:rsidR="00A256B2" w:rsidRDefault="00A256B2" w:rsidP="00A256B2">
      <w:pPr>
        <w:pStyle w:val="PR2"/>
      </w:pPr>
      <w:r>
        <w:t>Product data</w:t>
      </w:r>
    </w:p>
    <w:p w:rsidR="00A256B2" w:rsidRDefault="00A256B2" w:rsidP="00A256B2">
      <w:pPr>
        <w:pStyle w:val="PR2"/>
      </w:pPr>
      <w:r>
        <w:t>Scaled shop drawings indicating:</w:t>
      </w:r>
    </w:p>
    <w:p w:rsidR="00A256B2" w:rsidRDefault="00A256B2" w:rsidP="00A256B2">
      <w:pPr>
        <w:pStyle w:val="PR3"/>
      </w:pPr>
      <w:r>
        <w:t>Wiring and connectivity of devices in raceway system</w:t>
      </w:r>
    </w:p>
    <w:p w:rsidR="00A256B2" w:rsidRDefault="00A256B2" w:rsidP="00A256B2">
      <w:pPr>
        <w:pStyle w:val="PR3"/>
      </w:pPr>
      <w:r>
        <w:t xml:space="preserve">Wire fill of prewired or maximum wire fill of system wired in field. </w:t>
      </w:r>
    </w:p>
    <w:p w:rsidR="00A256B2" w:rsidRDefault="00A256B2" w:rsidP="00A256B2">
      <w:pPr>
        <w:pStyle w:val="PR3"/>
      </w:pPr>
      <w:r>
        <w:t>Rough in requirements including quantity and locations of field connections</w:t>
      </w:r>
    </w:p>
    <w:p w:rsidR="00A256B2" w:rsidRDefault="00A256B2" w:rsidP="00A256B2">
      <w:pPr>
        <w:pStyle w:val="PR3"/>
      </w:pPr>
      <w:r>
        <w:t>Manufacturer installation details and requirements</w:t>
      </w:r>
    </w:p>
    <w:p w:rsidR="00C7302B" w:rsidRPr="00C34E06" w:rsidRDefault="00C7302B" w:rsidP="003D24FB">
      <w:pPr>
        <w:pStyle w:val="ART"/>
        <w:rPr>
          <w:b/>
        </w:rPr>
      </w:pPr>
      <w:r w:rsidRPr="00C34E06">
        <w:rPr>
          <w:b/>
        </w:rPr>
        <w:t>STORAGE AND HANDLING</w:t>
      </w:r>
    </w:p>
    <w:p w:rsidR="00C7302B" w:rsidRDefault="00C7302B" w:rsidP="003D24FB">
      <w:pPr>
        <w:pStyle w:val="PR1"/>
      </w:pPr>
      <w:r>
        <w:t>Handle materials carefully to avoid damage, breaking, denting and scoring.  Damaged equipment or materials shall not be installed.</w:t>
      </w:r>
    </w:p>
    <w:p w:rsidR="00C7302B" w:rsidRDefault="00C7302B" w:rsidP="003D24FB">
      <w:pPr>
        <w:pStyle w:val="PR1"/>
      </w:pPr>
      <w:r>
        <w:lastRenderedPageBreak/>
        <w:t>Store materials in a clean dry space and protected from the weather.</w:t>
      </w:r>
    </w:p>
    <w:p w:rsidR="00C7302B" w:rsidRPr="00C34E06" w:rsidRDefault="00C7302B" w:rsidP="003D24FB">
      <w:pPr>
        <w:pStyle w:val="PRT"/>
        <w:rPr>
          <w:b/>
        </w:rPr>
      </w:pPr>
      <w:r w:rsidRPr="00C34E06">
        <w:rPr>
          <w:b/>
        </w:rPr>
        <w:t>PRODUCTS</w:t>
      </w:r>
    </w:p>
    <w:p w:rsidR="00C7302B" w:rsidRPr="00C34E06" w:rsidRDefault="00C7302B" w:rsidP="003D24FB">
      <w:pPr>
        <w:pStyle w:val="ART"/>
        <w:rPr>
          <w:b/>
        </w:rPr>
      </w:pPr>
      <w:r w:rsidRPr="00C34E06">
        <w:rPr>
          <w:b/>
        </w:rPr>
        <w:t>SURFACE METAL RACEWAY</w:t>
      </w:r>
    </w:p>
    <w:p w:rsidR="00C7302B" w:rsidRDefault="00C7302B" w:rsidP="003D24FB">
      <w:pPr>
        <w:pStyle w:val="PR1"/>
      </w:pPr>
      <w:r>
        <w:t xml:space="preserve">Surface metal raceway shall be factory pre-assembled galvanized steel complete including bases, removable covers, receptacles, end plates, elbows, connectors and fittings, to exact length to match the length of the cabinets, casework, utility chases, and shelving as indicated on laboratory and furniture shop drawings, and work bench details, as applicable. </w:t>
      </w:r>
    </w:p>
    <w:p w:rsidR="00C7302B" w:rsidRDefault="00C7302B" w:rsidP="003D24FB">
      <w:pPr>
        <w:pStyle w:val="PR1"/>
      </w:pPr>
      <w:r>
        <w:t xml:space="preserve">Size shall be as shown on the Drawings. The length shown on electrical drawings is diagrammatic only and is not accurate for fabrication of raceway </w:t>
      </w:r>
      <w:r w:rsidR="00F834B7">
        <w:t>Section</w:t>
      </w:r>
      <w:r w:rsidRPr="0062597C">
        <w:t>s</w:t>
      </w:r>
      <w:r>
        <w:t>.  Refer to shop drawings, architectural plans, elevations, and details.</w:t>
      </w:r>
    </w:p>
    <w:p w:rsidR="00C7302B" w:rsidRDefault="00C7302B" w:rsidP="003D24FB">
      <w:pPr>
        <w:pStyle w:val="PR1"/>
      </w:pPr>
      <w:r>
        <w:t>Finish shall be ANSI-61 gray enamel.</w:t>
      </w:r>
    </w:p>
    <w:p w:rsidR="00C7302B" w:rsidRDefault="00C7302B" w:rsidP="003D24FB">
      <w:pPr>
        <w:pStyle w:val="PR1"/>
      </w:pPr>
      <w:r>
        <w:t xml:space="preserve">Covers shall be field removable by use of a standard screwdriver, without marring the extrusion or cover finish.  Raceway with two covers must allow each cover to be removed separately without access into the compartment(s) enclosed by the other cover.   </w:t>
      </w:r>
    </w:p>
    <w:p w:rsidR="00C7302B" w:rsidRDefault="00C7302B" w:rsidP="003D24FB">
      <w:pPr>
        <w:pStyle w:val="PR1"/>
      </w:pPr>
      <w:r>
        <w:t>Provide a permanent, integral, grounded metallic dividing barrier to isolate the wiring compartments in the multi-outlet raceway system per drawing as applicable.  Provide divider with fittings that maintain the separation of the raceway wiring compartments.</w:t>
      </w:r>
    </w:p>
    <w:p w:rsidR="00C7302B" w:rsidRDefault="00C7302B" w:rsidP="003D24FB">
      <w:pPr>
        <w:pStyle w:val="PR1"/>
      </w:pPr>
      <w:r>
        <w:t xml:space="preserve">Provide device brackets for mounting standard single-gang or two-gang devices within the raceway system.  Devices shall have the capacity of mounting flush or in conjunction with device faceplates. </w:t>
      </w:r>
    </w:p>
    <w:p w:rsidR="00C7302B" w:rsidRDefault="00C7302B" w:rsidP="003D24FB">
      <w:pPr>
        <w:pStyle w:val="PR1"/>
      </w:pPr>
      <w:r>
        <w:t xml:space="preserve">Provide receptacles for the respective power systems as indicated on the drawings.  Refer to </w:t>
      </w:r>
      <w:r w:rsidR="0007733E" w:rsidRPr="0007733E">
        <w:t>Section</w:t>
      </w:r>
      <w:r>
        <w:t xml:space="preserve"> </w:t>
      </w:r>
      <w:r w:rsidR="00B23011">
        <w:t>26 27 26</w:t>
      </w:r>
      <w:r>
        <w:t xml:space="preserve"> Wiring Devices for device specifications. </w:t>
      </w:r>
    </w:p>
    <w:p w:rsidR="00C7302B" w:rsidRPr="00C34E06" w:rsidRDefault="00C7302B" w:rsidP="003D24FB">
      <w:pPr>
        <w:pStyle w:val="ART"/>
        <w:rPr>
          <w:b/>
        </w:rPr>
      </w:pPr>
      <w:r w:rsidRPr="00C34E06">
        <w:rPr>
          <w:b/>
        </w:rPr>
        <w:t>MULTI-OUTLET ASSEMBLY</w:t>
      </w:r>
    </w:p>
    <w:p w:rsidR="00C7302B" w:rsidRDefault="00C7302B" w:rsidP="003D24FB">
      <w:pPr>
        <w:pStyle w:val="PR1"/>
      </w:pPr>
      <w:r>
        <w:t>Multi-outlet assembly shall be two-piece sheet metal channel with fitted, removable cover suitable for use as a multi-outlet assembly.</w:t>
      </w:r>
    </w:p>
    <w:p w:rsidR="00C7302B" w:rsidRDefault="00C7302B" w:rsidP="003D24FB">
      <w:pPr>
        <w:pStyle w:val="PR1"/>
      </w:pPr>
      <w:r>
        <w:t>Size shall be as indicated on the Drawings.</w:t>
      </w:r>
    </w:p>
    <w:p w:rsidR="00C7302B" w:rsidRDefault="00C7302B" w:rsidP="003D24FB">
      <w:pPr>
        <w:pStyle w:val="PR1"/>
      </w:pPr>
      <w:r>
        <w:t>Provide receptacles mounted as shown on Drawings.</w:t>
      </w:r>
    </w:p>
    <w:p w:rsidR="00C7302B" w:rsidRDefault="00C7302B" w:rsidP="003D24FB">
      <w:pPr>
        <w:pStyle w:val="PR1"/>
      </w:pPr>
      <w:r>
        <w:t>Finish shall be ANSI-61 gray enamel.</w:t>
      </w:r>
    </w:p>
    <w:p w:rsidR="00C7302B" w:rsidRDefault="00C7302B" w:rsidP="003D24FB">
      <w:pPr>
        <w:pStyle w:val="PR1"/>
      </w:pPr>
      <w:r>
        <w:t>Provide couplings, elbows, outlet and device boxes, and connectors designed for use with multi-outlet system.</w:t>
      </w:r>
    </w:p>
    <w:p w:rsidR="00C7302B" w:rsidRPr="00C34E06" w:rsidRDefault="00C7302B" w:rsidP="003D24FB">
      <w:pPr>
        <w:pStyle w:val="ART"/>
        <w:rPr>
          <w:b/>
        </w:rPr>
      </w:pPr>
      <w:r w:rsidRPr="00C34E06">
        <w:rPr>
          <w:b/>
        </w:rPr>
        <w:t>WIREWAYS</w:t>
      </w:r>
    </w:p>
    <w:p w:rsidR="00C7302B" w:rsidRDefault="00C7302B" w:rsidP="003D24FB">
      <w:pPr>
        <w:pStyle w:val="PR1"/>
      </w:pPr>
      <w:r>
        <w:t>Wireways shall be of steel construction general purpose for indoor spaces and rain tight for outdoor applications with knockouts.</w:t>
      </w:r>
    </w:p>
    <w:p w:rsidR="00C7302B" w:rsidRDefault="00C7302B" w:rsidP="003D24FB">
      <w:pPr>
        <w:pStyle w:val="PR1"/>
      </w:pPr>
      <w:r>
        <w:t>Size shall be as indicated on Drawings.</w:t>
      </w:r>
    </w:p>
    <w:p w:rsidR="00C7302B" w:rsidRDefault="00C7302B" w:rsidP="003D24FB">
      <w:pPr>
        <w:pStyle w:val="PR1"/>
      </w:pPr>
      <w:r>
        <w:t>Cover shall be hinged or screw applied as indicated on Drawings.  Rain tight wireways shall be provided with full gasketing.</w:t>
      </w:r>
    </w:p>
    <w:p w:rsidR="00C7302B" w:rsidRDefault="00C7302B" w:rsidP="003D24FB">
      <w:pPr>
        <w:pStyle w:val="PR1"/>
      </w:pPr>
      <w:r>
        <w:t>Fittings shall be so constructed to continue the "lay-in" feature through the entire installation.</w:t>
      </w:r>
    </w:p>
    <w:p w:rsidR="00C7302B" w:rsidRDefault="00C7302B" w:rsidP="003D24FB">
      <w:pPr>
        <w:pStyle w:val="PR1"/>
      </w:pPr>
      <w:r>
        <w:lastRenderedPageBreak/>
        <w:t>Provide all sheet metal parts with a rust inhibiting pho</w:t>
      </w:r>
      <w:r w:rsidR="008B122B">
        <w:t>s</w:t>
      </w:r>
      <w:r>
        <w:t>phatizing primer coating and finished in gray enamel.  All hardware shall be cadmium plated to prevent corrosion.</w:t>
      </w:r>
    </w:p>
    <w:p w:rsidR="00C7302B" w:rsidRPr="00C34E06" w:rsidRDefault="00C7302B" w:rsidP="003D24FB">
      <w:pPr>
        <w:pStyle w:val="ART"/>
        <w:rPr>
          <w:b/>
        </w:rPr>
      </w:pPr>
      <w:r w:rsidRPr="00C34E06">
        <w:rPr>
          <w:b/>
        </w:rPr>
        <w:t>CONDUIT AND FITTINGS</w:t>
      </w:r>
    </w:p>
    <w:p w:rsidR="00C7302B" w:rsidRDefault="00C7302B" w:rsidP="003D24FB">
      <w:pPr>
        <w:pStyle w:val="PR1"/>
      </w:pPr>
      <w:r>
        <w:t>Conduit and fittings for all electrical systems on this project shall include the following:</w:t>
      </w:r>
    </w:p>
    <w:p w:rsidR="00C7302B" w:rsidRDefault="00C7302B" w:rsidP="003D24FB">
      <w:pPr>
        <w:pStyle w:val="PR2"/>
      </w:pPr>
      <w:r>
        <w:t>Service entrance</w:t>
      </w:r>
    </w:p>
    <w:p w:rsidR="00C7302B" w:rsidRDefault="00C7302B" w:rsidP="003D24FB">
      <w:pPr>
        <w:pStyle w:val="PR2"/>
      </w:pPr>
      <w:r>
        <w:t>Electrical power and lighting feeders</w:t>
      </w:r>
    </w:p>
    <w:p w:rsidR="00C7302B" w:rsidRDefault="00C7302B" w:rsidP="003D24FB">
      <w:pPr>
        <w:pStyle w:val="PR2"/>
      </w:pPr>
      <w:r>
        <w:t>Electrical power and lighting circuits</w:t>
      </w:r>
    </w:p>
    <w:p w:rsidR="00C7302B" w:rsidRDefault="00C7302B" w:rsidP="003D24FB">
      <w:pPr>
        <w:pStyle w:val="PR2"/>
      </w:pPr>
      <w:r>
        <w:t>Telephone systems</w:t>
      </w:r>
    </w:p>
    <w:p w:rsidR="00C7302B" w:rsidRDefault="00C7302B" w:rsidP="003D24FB">
      <w:pPr>
        <w:pStyle w:val="PR2"/>
      </w:pPr>
      <w:r>
        <w:t>Control systems (other than HVAC)</w:t>
      </w:r>
    </w:p>
    <w:p w:rsidR="00C7302B" w:rsidRDefault="00C7302B" w:rsidP="003D24FB">
      <w:pPr>
        <w:pStyle w:val="PR2"/>
      </w:pPr>
      <w:r>
        <w:t>Fire alarm and signaling systems</w:t>
      </w:r>
    </w:p>
    <w:p w:rsidR="00C7302B" w:rsidRDefault="00C7302B" w:rsidP="003D24FB">
      <w:pPr>
        <w:pStyle w:val="PR2"/>
      </w:pPr>
      <w:r>
        <w:t>CCTV rough-in system</w:t>
      </w:r>
    </w:p>
    <w:p w:rsidR="00C7302B" w:rsidRDefault="00C7302B" w:rsidP="003D24FB">
      <w:pPr>
        <w:pStyle w:val="PR2"/>
      </w:pPr>
      <w:r>
        <w:t>Clock and bell system</w:t>
      </w:r>
    </w:p>
    <w:p w:rsidR="00C7302B" w:rsidRDefault="00C7302B" w:rsidP="003D24FB">
      <w:pPr>
        <w:pStyle w:val="PR2"/>
      </w:pPr>
      <w:r>
        <w:t>Computer system rough-in</w:t>
      </w:r>
    </w:p>
    <w:p w:rsidR="00C7302B" w:rsidRDefault="00C7302B" w:rsidP="003D24FB">
      <w:pPr>
        <w:pStyle w:val="PR2"/>
      </w:pPr>
      <w:r>
        <w:t>Sound system rough-in</w:t>
      </w:r>
    </w:p>
    <w:p w:rsidR="00364092" w:rsidRDefault="00364092" w:rsidP="00364092">
      <w:pPr>
        <w:pStyle w:val="PR2"/>
      </w:pPr>
      <w:r w:rsidDel="00364092">
        <w:t xml:space="preserve"> </w:t>
      </w:r>
      <w:r w:rsidR="00A256B2">
        <w:t>Building Management System</w:t>
      </w:r>
      <w:r w:rsidRPr="00364092">
        <w:t xml:space="preserve"> </w:t>
      </w:r>
    </w:p>
    <w:p w:rsidR="00A256B2" w:rsidRDefault="00364092" w:rsidP="003D24FB">
      <w:pPr>
        <w:pStyle w:val="PR2"/>
      </w:pPr>
      <w:r>
        <w:t>Other electrical systems</w:t>
      </w:r>
    </w:p>
    <w:p w:rsidR="00C7302B" w:rsidRDefault="00C7302B" w:rsidP="003D24FB">
      <w:pPr>
        <w:pStyle w:val="PR1"/>
      </w:pPr>
      <w:r>
        <w:t>For each electrical wireway system indicated, provide a complete assembly of conduit, tubing or duct with fittings including, but not necessarily limited to, connectors, nipples, couplings, locknuts, bushings, expansion fittings, other components and accessories as needed to form a complete system of the same type indicated.</w:t>
      </w:r>
    </w:p>
    <w:p w:rsidR="00C7302B" w:rsidRDefault="00C7302B" w:rsidP="003D24FB">
      <w:pPr>
        <w:pStyle w:val="PR1"/>
      </w:pPr>
      <w:r>
        <w:t>Conduit fittings shall be designed and approved for the specific use intended.  Conduit fittings, including flexible, shall have insulated throats or bushings.  Rigid conduits shall have insulated bushings, unless grounding bushings are required by N.E.C. Article 250.  Grounding bushings shall have insulated throats.</w:t>
      </w:r>
    </w:p>
    <w:p w:rsidR="00C7302B" w:rsidRDefault="00C7302B" w:rsidP="003D24FB">
      <w:pPr>
        <w:pStyle w:val="PR1"/>
      </w:pPr>
      <w:r>
        <w:t>Rigid and intermediate metal conduit shall be hot-dipped galvanized.  Fittings shall be threaded type.  Expansion fittings shall be OZ Type DX</w:t>
      </w:r>
      <w:r w:rsidR="00164073">
        <w:t xml:space="preserve"> or equivalent</w:t>
      </w:r>
      <w:r>
        <w:t>.</w:t>
      </w:r>
      <w:r w:rsidR="0033483B">
        <w:t xml:space="preserve"> BAS Control conduit to be blue in color.</w:t>
      </w:r>
    </w:p>
    <w:p w:rsidR="00C7302B" w:rsidRDefault="00C7302B" w:rsidP="003D24FB">
      <w:pPr>
        <w:pStyle w:val="PR1"/>
      </w:pPr>
      <w:r>
        <w:t>Electrical metallic tubing shall be galvanized.  Fittings shall be all steel compression type.  Expansion fittings shall be OZ Type TX</w:t>
      </w:r>
      <w:r w:rsidR="00164073">
        <w:t xml:space="preserve"> or equivalent</w:t>
      </w:r>
      <w:r>
        <w:t>.</w:t>
      </w:r>
      <w:r w:rsidR="00164073">
        <w:t xml:space="preserve">  </w:t>
      </w:r>
    </w:p>
    <w:p w:rsidR="00C7302B" w:rsidRDefault="00C7302B" w:rsidP="003D24FB">
      <w:pPr>
        <w:pStyle w:val="PR1"/>
      </w:pPr>
      <w:r>
        <w:t>Flexible metal conduit and fittings shall be zinc-coated steel</w:t>
      </w:r>
    </w:p>
    <w:p w:rsidR="00C7302B" w:rsidRDefault="00C7302B" w:rsidP="003D24FB">
      <w:pPr>
        <w:pStyle w:val="PR1"/>
      </w:pPr>
      <w:r>
        <w:t>Liquid-tight flexible conduit and fittings shall consist of single strip, continuous, flexible interlocked, double-wrapped steel, galvanized inside and outside, forming smooth internal wiring channel with liquid-tight covering of flexible polyvinyl chloride (PVC).  It shall be furnished with a sealing O-ring where entering an enclosure subject to moisture.  Where O-Rings are used, ground type bushings shall be used in the box or enclosure.</w:t>
      </w:r>
    </w:p>
    <w:p w:rsidR="00C7302B" w:rsidRDefault="00C7302B" w:rsidP="003D24FB">
      <w:pPr>
        <w:pStyle w:val="PR1"/>
      </w:pPr>
      <w:r>
        <w:t xml:space="preserve">Nonmetallic conduit and fittings shall be suitable for temperature rating of conductor but not less than 90°C.  Nonmetallic conduit and fittings shall be molded of high impact PVC compound having noncombustible, nonmagnetic, non-corrosive and chemical resistant properties and shall be of </w:t>
      </w:r>
      <w:r>
        <w:lastRenderedPageBreak/>
        <w:t>the same manufacturer.  Where located outdoors and above ground, the conduit and fittings shall be UV resistant.  Solvent cement shall be of the same manufacturer as the conduit and shall be of the brush-on type.  Spray solvents are prohibited.  PVC coated metallic fittings shall not be permitted for PVC conduit connections.</w:t>
      </w:r>
    </w:p>
    <w:p w:rsidR="00C7302B" w:rsidRDefault="00C7302B" w:rsidP="003D24FB">
      <w:pPr>
        <w:pStyle w:val="PR1"/>
      </w:pPr>
      <w:r>
        <w:t>Crimp or set-screw type fittings are not acceptable.</w:t>
      </w:r>
    </w:p>
    <w:p w:rsidR="0027335C" w:rsidRPr="0027335C" w:rsidRDefault="0027335C" w:rsidP="003D24FB">
      <w:pPr>
        <w:pStyle w:val="PR1"/>
      </w:pPr>
      <w:r>
        <w:t xml:space="preserve">Minimum conduit size shall be 3/4 inch, except </w:t>
      </w:r>
      <w:proofErr w:type="gramStart"/>
      <w:r>
        <w:t>1/2 inch</w:t>
      </w:r>
      <w:proofErr w:type="gramEnd"/>
      <w:r>
        <w:t xml:space="preserve"> flexible metallic conduit may be used as </w:t>
      </w:r>
      <w:r w:rsidR="0033483B">
        <w:t xml:space="preserve">lighting </w:t>
      </w:r>
      <w:r>
        <w:t>fixture whips</w:t>
      </w:r>
      <w:r w:rsidR="0033483B">
        <w:t xml:space="preserve"> only</w:t>
      </w:r>
      <w:r>
        <w:t>.</w:t>
      </w:r>
    </w:p>
    <w:p w:rsidR="00C7302B" w:rsidRDefault="00C7302B" w:rsidP="003D24FB">
      <w:pPr>
        <w:pStyle w:val="PR1"/>
      </w:pPr>
      <w:r>
        <w:t>PVC coated rigid steel conduit shall be externally coated with a 40 mil PVC coating and internal phenolic coating over a galvanized surface.</w:t>
      </w:r>
    </w:p>
    <w:p w:rsidR="00A256B2" w:rsidRPr="00A256B2" w:rsidRDefault="00A256B2" w:rsidP="00A256B2">
      <w:pPr>
        <w:pStyle w:val="PR1"/>
      </w:pPr>
      <w:r>
        <w:t>Rigid and IMC sealing fittings:</w:t>
      </w:r>
      <w:r w:rsidRPr="00A256B2">
        <w:t xml:space="preserve"> Threaded cast iron type. Use continuous drain-type sealing fittings to prevent passage of water vapor. In concealed work, install fittings in flush steel boxes with blank cover plates having the same finishes as that of other electrical plates in the room.</w:t>
      </w:r>
    </w:p>
    <w:p w:rsidR="00C7302B" w:rsidRPr="00C34E06" w:rsidRDefault="00C7302B" w:rsidP="003D24FB">
      <w:pPr>
        <w:pStyle w:val="ART"/>
        <w:rPr>
          <w:b/>
        </w:rPr>
      </w:pPr>
      <w:r w:rsidRPr="00C34E06">
        <w:rPr>
          <w:b/>
        </w:rPr>
        <w:t>WALL AND CEILING OUTLET BOXES</w:t>
      </w:r>
    </w:p>
    <w:p w:rsidR="00C7302B" w:rsidRDefault="00C7302B" w:rsidP="003D24FB">
      <w:pPr>
        <w:pStyle w:val="PR1"/>
      </w:pPr>
      <w:r>
        <w:t>Galvanized steel interior outlet wiring boxes of the type, shape and size, including depth of box, to suit each respective location and installation; constructed with stamped knockouts in back and sides, and with threaded holes with screws for securing box covers or wiring devices.</w:t>
      </w:r>
    </w:p>
    <w:p w:rsidR="00C7302B" w:rsidRDefault="00C7302B" w:rsidP="003D24FB">
      <w:pPr>
        <w:pStyle w:val="PR2"/>
      </w:pPr>
      <w:r>
        <w:t>Outlet box accessories as required for each installation, including mounting brackets, wallboard hangers, extension rings, fixture studs, cable clamps and metal straps for supporting outlet boxes, compatible with outlet boxes, compatible with outlet boxes being used and meeting requirements of individual situations.</w:t>
      </w:r>
    </w:p>
    <w:p w:rsidR="00C7302B" w:rsidRDefault="00C7302B" w:rsidP="003D24FB">
      <w:pPr>
        <w:pStyle w:val="PR2"/>
      </w:pPr>
      <w:r>
        <w:t xml:space="preserve">Provide multi-gang outlets of single box design.  </w:t>
      </w:r>
      <w:r w:rsidR="00F834B7">
        <w:t>Section</w:t>
      </w:r>
      <w:r w:rsidRPr="0062597C">
        <w:t xml:space="preserve">al </w:t>
      </w:r>
      <w:r>
        <w:t>boxes are not acceptable.  Provide outlet boxes of sufficient volume to accommodate the number of conductors entering the box in accordance with the requirements of NEC, and not less than 1 ½ inch deep unless shallower boxes are required by structural conditions and are approved by the A/E.</w:t>
      </w:r>
    </w:p>
    <w:p w:rsidR="00C7302B" w:rsidRDefault="00C7302B" w:rsidP="003D24FB">
      <w:pPr>
        <w:pStyle w:val="PR1"/>
      </w:pPr>
      <w:r>
        <w:t>Provide deep type cast metal weatherproof exterior outlet wiring boxes of the type, shape and size, including depth of box, with threaded conduit ends, cast metal face plate with spring-hinged waterproof cap suitably configured for each application, including face plate gasket and fasteners.  Provide PVC type outlet boxes only in corrosive areas rated as NEMA 13X.</w:t>
      </w:r>
    </w:p>
    <w:p w:rsidR="00C7302B" w:rsidRDefault="00C7302B" w:rsidP="003D24FB">
      <w:pPr>
        <w:pStyle w:val="PR1"/>
      </w:pPr>
      <w:r>
        <w:t>Outlet boxes in poured concrete shall be plenum type without any holes and with reset knockouts.  Where extension rings are used to offset conduit between wall reinforcing steel, joint between extension ring and box shall be sealed to prevent concrete from entering box during pour.</w:t>
      </w:r>
    </w:p>
    <w:p w:rsidR="00C7302B" w:rsidRDefault="00C7302B" w:rsidP="003D24FB">
      <w:pPr>
        <w:pStyle w:val="PR1"/>
      </w:pPr>
      <w:r>
        <w:t>Provide 4-inch octagonal ceiling outlet boxes.</w:t>
      </w:r>
    </w:p>
    <w:p w:rsidR="00C7302B" w:rsidRPr="00C34E06" w:rsidRDefault="00C7302B" w:rsidP="003D24FB">
      <w:pPr>
        <w:pStyle w:val="ART"/>
        <w:rPr>
          <w:b/>
        </w:rPr>
      </w:pPr>
      <w:r w:rsidRPr="00C34E06">
        <w:rPr>
          <w:b/>
        </w:rPr>
        <w:t>PULL AND JUNCTION BOXES</w:t>
      </w:r>
    </w:p>
    <w:p w:rsidR="00C7302B" w:rsidRDefault="00C7302B" w:rsidP="003D24FB">
      <w:pPr>
        <w:pStyle w:val="PR1"/>
      </w:pPr>
      <w:r>
        <w:t>Boxes shall be galvanized sheet metal conforming to ANSI/NEMA OS 1 with screw-on cover and welded seams, stainless steel nuts, bolts, screws and washers.</w:t>
      </w:r>
    </w:p>
    <w:p w:rsidR="00C7302B" w:rsidRDefault="00C7302B" w:rsidP="003D24FB">
      <w:pPr>
        <w:pStyle w:val="PR1"/>
      </w:pPr>
      <w:r>
        <w:t>Boxes larger than 12 inches in any dimension shall be panelboard code gauze galvanized steel with hinged cover.</w:t>
      </w:r>
    </w:p>
    <w:p w:rsidR="00C7302B" w:rsidRDefault="00C7302B" w:rsidP="003D24FB">
      <w:pPr>
        <w:pStyle w:val="PR1"/>
      </w:pPr>
      <w:r>
        <w:t>Boxes shall be sized in accordance with NEC.</w:t>
      </w:r>
    </w:p>
    <w:p w:rsidR="00C7302B" w:rsidRDefault="00C7302B" w:rsidP="003D24FB">
      <w:pPr>
        <w:pStyle w:val="PR1"/>
      </w:pPr>
      <w:r>
        <w:t xml:space="preserve">Provide cast-in-place, pre-cast concrete or die-molded fiberglass handholes/pull boxes as per design for underground installations.  Cast-in-place and pre-cast boxes shall be provided with </w:t>
      </w:r>
      <w:r>
        <w:lastRenderedPageBreak/>
        <w:t>reinforcing bars with material compressive strength no less than 11,000 psi, and shall be approved by Owner/Structural Engineer.</w:t>
      </w:r>
    </w:p>
    <w:p w:rsidR="003B7ECC" w:rsidRPr="00C34E06" w:rsidRDefault="003B7ECC" w:rsidP="003B7ECC">
      <w:pPr>
        <w:pStyle w:val="ART"/>
        <w:rPr>
          <w:b/>
        </w:rPr>
      </w:pPr>
      <w:r w:rsidRPr="00C34E06">
        <w:rPr>
          <w:b/>
        </w:rPr>
        <w:t>CABLE TRAY AND FITTINGS</w:t>
      </w:r>
    </w:p>
    <w:p w:rsidR="003B7ECC" w:rsidRDefault="003B7ECC" w:rsidP="003B7ECC">
      <w:pPr>
        <w:pStyle w:val="PR1"/>
      </w:pPr>
      <w:r>
        <w:t xml:space="preserve">Ladder type cable trays </w:t>
      </w:r>
    </w:p>
    <w:p w:rsidR="003B7ECC" w:rsidRDefault="003B7ECC" w:rsidP="003B7ECC">
      <w:pPr>
        <w:pStyle w:val="PR2"/>
      </w:pPr>
      <w:r>
        <w:t>Tray:  NEMA VE 1, Class 12C or as indicated on the drawings.</w:t>
      </w:r>
    </w:p>
    <w:p w:rsidR="003B7ECC" w:rsidRDefault="003B7ECC" w:rsidP="003B7ECC">
      <w:pPr>
        <w:pStyle w:val="PR2"/>
      </w:pPr>
      <w:r>
        <w:t>Material and Finish of Tray, Fittings, and Accessories</w:t>
      </w:r>
      <w:proofErr w:type="gramStart"/>
      <w:r>
        <w:t xml:space="preserve">:  </w:t>
      </w:r>
      <w:r w:rsidR="00A256B2">
        <w:t>[</w:t>
      </w:r>
      <w:proofErr w:type="gramEnd"/>
      <w:r>
        <w:t>6063-T6 aluminum extrusion</w:t>
      </w:r>
      <w:r w:rsidR="00A256B2">
        <w:t>]</w:t>
      </w:r>
      <w:r>
        <w:t xml:space="preserve"> or </w:t>
      </w:r>
      <w:r w:rsidR="00A256B2">
        <w:t>[</w:t>
      </w:r>
      <w:r>
        <w:t>hot-dip galvanized after fabrication steel (ASTM A123)</w:t>
      </w:r>
      <w:r w:rsidR="00A256B2">
        <w:t>]</w:t>
      </w:r>
      <w:r>
        <w:t xml:space="preserve"> as indicated on Drawings.</w:t>
      </w:r>
    </w:p>
    <w:p w:rsidR="003B7ECC" w:rsidRDefault="003B7ECC" w:rsidP="003B7ECC">
      <w:pPr>
        <w:pStyle w:val="PR2"/>
      </w:pPr>
      <w:r>
        <w:t>Inside width: 12 inches minimum or as indicated on Drawings.</w:t>
      </w:r>
    </w:p>
    <w:p w:rsidR="003B7ECC" w:rsidRDefault="003B7ECC" w:rsidP="003B7ECC">
      <w:pPr>
        <w:pStyle w:val="PR2"/>
      </w:pPr>
      <w:r>
        <w:t>Inside depth:  4 inches minimum or as indicated on Drawings</w:t>
      </w:r>
    </w:p>
    <w:p w:rsidR="003B7ECC" w:rsidRDefault="003B7ECC" w:rsidP="003B7ECC">
      <w:pPr>
        <w:pStyle w:val="PR2"/>
      </w:pPr>
      <w:r>
        <w:t>Straight Section</w:t>
      </w:r>
      <w:r w:rsidRPr="0062597C">
        <w:t xml:space="preserve"> </w:t>
      </w:r>
      <w:r>
        <w:t>rung spacing:  12 inches on center.</w:t>
      </w:r>
    </w:p>
    <w:p w:rsidR="003B7ECC" w:rsidRDefault="003B7ECC" w:rsidP="003B7ECC">
      <w:pPr>
        <w:pStyle w:val="PR2"/>
      </w:pPr>
      <w:r>
        <w:t>Inside radii of fittings:  as indicated on Drawings</w:t>
      </w:r>
    </w:p>
    <w:p w:rsidR="003B7ECC" w:rsidRDefault="003B7ECC" w:rsidP="003B7ECC">
      <w:pPr>
        <w:pStyle w:val="PR2"/>
      </w:pPr>
      <w:r>
        <w:t>Accessories and Fittings:  Manufacturer's standard clamps, hangers, brackets, splice plates, reducer plates, blind ends, barrier strips, connectors, and grounding straps.</w:t>
      </w:r>
    </w:p>
    <w:p w:rsidR="003B7ECC" w:rsidRDefault="003B7ECC" w:rsidP="003B7ECC">
      <w:pPr>
        <w:pStyle w:val="PR2"/>
      </w:pPr>
      <w:r>
        <w:t>Provide covers on tray where exiting the top of control cabinets, communication/data cabinets, distribution panelboards and switchboards which covers vertical Section</w:t>
      </w:r>
      <w:r w:rsidRPr="0062597C">
        <w:t xml:space="preserve">s </w:t>
      </w:r>
      <w:r>
        <w:t xml:space="preserve">of tray and </w:t>
      </w:r>
      <w:proofErr w:type="gramStart"/>
      <w:r>
        <w:t>90 degree</w:t>
      </w:r>
      <w:proofErr w:type="gramEnd"/>
      <w:r>
        <w:t xml:space="preserve"> bend.</w:t>
      </w:r>
    </w:p>
    <w:p w:rsidR="003B7ECC" w:rsidRDefault="003B7ECC" w:rsidP="003B7ECC">
      <w:pPr>
        <w:pStyle w:val="PR1"/>
      </w:pPr>
      <w:r>
        <w:t>Perforated bottom cable trays</w:t>
      </w:r>
    </w:p>
    <w:p w:rsidR="003B7ECC" w:rsidRDefault="003B7ECC" w:rsidP="003B7ECC">
      <w:pPr>
        <w:pStyle w:val="PR2"/>
      </w:pPr>
      <w:r>
        <w:t>Tray:  NEMA VE 1, Class 12C.</w:t>
      </w:r>
    </w:p>
    <w:p w:rsidR="003B7ECC" w:rsidRDefault="003B7ECC" w:rsidP="003B7ECC">
      <w:pPr>
        <w:pStyle w:val="PR2"/>
      </w:pPr>
      <w:r>
        <w:t>Material and Finish of Tray, Fittings, and Accessories:  6063-T6 aluminum extrusion or hot-dip galvanized steel (ASTM A123).</w:t>
      </w:r>
    </w:p>
    <w:p w:rsidR="003B7ECC" w:rsidRDefault="003B7ECC" w:rsidP="003B7ECC">
      <w:pPr>
        <w:pStyle w:val="PR2"/>
      </w:pPr>
      <w:r>
        <w:t>Inside Width:  12 inches minimum or as indicated on Drawings.</w:t>
      </w:r>
    </w:p>
    <w:p w:rsidR="003B7ECC" w:rsidRDefault="003B7ECC" w:rsidP="003B7ECC">
      <w:pPr>
        <w:pStyle w:val="PR2"/>
      </w:pPr>
      <w:r>
        <w:t>Inside depth:  4 inches or as indicated on Drawings.</w:t>
      </w:r>
    </w:p>
    <w:p w:rsidR="003B7ECC" w:rsidRDefault="003B7ECC" w:rsidP="003B7ECC">
      <w:pPr>
        <w:pStyle w:val="PR2"/>
      </w:pPr>
      <w:r>
        <w:t xml:space="preserve">Inside radii of fittings:  12 inches. </w:t>
      </w:r>
    </w:p>
    <w:p w:rsidR="003B7ECC" w:rsidRDefault="003B7ECC" w:rsidP="003B7ECC">
      <w:pPr>
        <w:pStyle w:val="PR2"/>
      </w:pPr>
      <w:r>
        <w:t xml:space="preserve">Accessories and Fittings:  Manufacturer's standard clamps, hangers, brackets, splice plates, reducer plates, blind ends, barrier strips, connectors, and grounding straps.  </w:t>
      </w:r>
    </w:p>
    <w:p w:rsidR="003B7ECC" w:rsidRDefault="003B7ECC" w:rsidP="003B7ECC">
      <w:pPr>
        <w:pStyle w:val="PR2"/>
      </w:pPr>
      <w:r>
        <w:t>Utilization:  Data cables, control cables, telephone cables, fiber optics.  Do not use for vertical section</w:t>
      </w:r>
      <w:r w:rsidRPr="0062597C">
        <w:t>s</w:t>
      </w:r>
      <w:r>
        <w:t>.  Vertical cables shall be installed vertical floor mounted racks.</w:t>
      </w:r>
    </w:p>
    <w:p w:rsidR="003B7ECC" w:rsidRDefault="003B7ECC" w:rsidP="003B7ECC">
      <w:pPr>
        <w:pStyle w:val="PR2"/>
      </w:pPr>
      <w:r>
        <w:t>Covers: Ventilated covers where indicated on the drawings.</w:t>
      </w:r>
    </w:p>
    <w:p w:rsidR="003B7ECC" w:rsidRDefault="003B7ECC" w:rsidP="003B7ECC">
      <w:pPr>
        <w:pStyle w:val="PR1"/>
      </w:pPr>
      <w:r>
        <w:t>Fiberglass cable trays</w:t>
      </w:r>
    </w:p>
    <w:p w:rsidR="003B7ECC" w:rsidRDefault="003B7ECC" w:rsidP="003B7ECC">
      <w:pPr>
        <w:pStyle w:val="PR2"/>
      </w:pPr>
      <w:r>
        <w:t>Tray:  NEMA FG1</w:t>
      </w:r>
    </w:p>
    <w:p w:rsidR="003B7ECC" w:rsidRDefault="003B7ECC" w:rsidP="003B7ECC">
      <w:pPr>
        <w:pStyle w:val="PR2"/>
      </w:pPr>
      <w:r>
        <w:t>Material and finish of tray, fittings, and accessories:  Glass fiber reinforced polyester.</w:t>
      </w:r>
    </w:p>
    <w:p w:rsidR="003B7ECC" w:rsidRDefault="003B7ECC" w:rsidP="003B7ECC">
      <w:pPr>
        <w:pStyle w:val="PR2"/>
      </w:pPr>
      <w:r>
        <w:t>Inside width:  12 inches minimum or as indicated on Drawings.</w:t>
      </w:r>
    </w:p>
    <w:p w:rsidR="003B7ECC" w:rsidRDefault="003B7ECC" w:rsidP="003B7ECC">
      <w:pPr>
        <w:pStyle w:val="PR2"/>
      </w:pPr>
      <w:r>
        <w:t>Inside depth:  4 inches minimum or as indicated on Drawings</w:t>
      </w:r>
    </w:p>
    <w:p w:rsidR="003B7ECC" w:rsidRDefault="003B7ECC" w:rsidP="003B7ECC">
      <w:pPr>
        <w:pStyle w:val="PR2"/>
      </w:pPr>
      <w:r>
        <w:t>Inside Radii of Fittings:  12 inches or as indicated on Drawings.</w:t>
      </w:r>
    </w:p>
    <w:p w:rsidR="003B7ECC" w:rsidRDefault="003B7ECC" w:rsidP="003B7ECC">
      <w:pPr>
        <w:pStyle w:val="PR2"/>
      </w:pPr>
      <w:r>
        <w:lastRenderedPageBreak/>
        <w:t>Accessories and Fittings:  Manufacturer's standard clamps hangers, brackets, splice plates, reducer plates, blind ends, barrier strips, and connectors.</w:t>
      </w:r>
    </w:p>
    <w:p w:rsidR="003B7ECC" w:rsidRDefault="003B7ECC" w:rsidP="003B7ECC">
      <w:pPr>
        <w:pStyle w:val="PR2"/>
      </w:pPr>
      <w:r>
        <w:t>Covers:  Solid covers where indicated on the drawings.</w:t>
      </w:r>
    </w:p>
    <w:p w:rsidR="003B7ECC" w:rsidRDefault="003B7ECC" w:rsidP="003B7ECC">
      <w:pPr>
        <w:pStyle w:val="PR1"/>
      </w:pPr>
      <w:r>
        <w:t>Warning signs for cable trays</w:t>
      </w:r>
    </w:p>
    <w:p w:rsidR="00FA3F08" w:rsidRDefault="003B7ECC" w:rsidP="003B7ECC">
      <w:pPr>
        <w:pStyle w:val="PR2"/>
      </w:pPr>
      <w:r>
        <w:t>1/2</w:t>
      </w:r>
      <w:r>
        <w:noBreakHyphen/>
        <w:t xml:space="preserve">inch high black letters on yellow plastic with the following wording:  </w:t>
      </w:r>
    </w:p>
    <w:p w:rsidR="003B7ECC" w:rsidRDefault="003B7ECC" w:rsidP="003B7ECC">
      <w:pPr>
        <w:pStyle w:val="PR2"/>
      </w:pPr>
      <w:r>
        <w:t>WARNING!</w:t>
      </w:r>
      <w:r>
        <w:tab/>
        <w:t>DO NOT USE CABLE TRAY AS WALKWAY, LADDER, OR SUPPORT.  USE ONLY AS MECHANICAL SUPPORT FOR CABLES AND TUBING!</w:t>
      </w:r>
    </w:p>
    <w:p w:rsidR="00C7302B" w:rsidRPr="00C34E06" w:rsidRDefault="00C7302B" w:rsidP="003D24FB">
      <w:pPr>
        <w:pStyle w:val="PRT"/>
        <w:rPr>
          <w:b/>
        </w:rPr>
      </w:pPr>
      <w:r w:rsidRPr="00C34E06">
        <w:rPr>
          <w:b/>
        </w:rPr>
        <w:t>EXECUTION</w:t>
      </w:r>
    </w:p>
    <w:p w:rsidR="00C7302B" w:rsidRPr="00C34E06" w:rsidRDefault="00C7302B" w:rsidP="003D24FB">
      <w:pPr>
        <w:pStyle w:val="ART"/>
        <w:rPr>
          <w:b/>
        </w:rPr>
      </w:pPr>
      <w:r w:rsidRPr="00C34E06">
        <w:rPr>
          <w:b/>
        </w:rPr>
        <w:t>INSTALLATION - CONDUIT</w:t>
      </w:r>
    </w:p>
    <w:p w:rsidR="00C7302B" w:rsidRDefault="00C7302B" w:rsidP="003D24FB">
      <w:pPr>
        <w:pStyle w:val="PR1"/>
      </w:pPr>
      <w:r>
        <w:t>Install products as indicated, in accordance with the applicable requirements of NEC, NEMA and the National Electrical Contractors Association's "Standard of Installation".</w:t>
      </w:r>
    </w:p>
    <w:p w:rsidR="00C7302B" w:rsidRDefault="00C7302B" w:rsidP="003D24FB">
      <w:pPr>
        <w:pStyle w:val="PR1"/>
      </w:pPr>
      <w:r>
        <w:t xml:space="preserve">Cut conduit square using a saw or pipe cutter.  De-burr cut ends.  Joints in steel conduit must be painted with T&amp;B </w:t>
      </w:r>
      <w:proofErr w:type="spellStart"/>
      <w:r>
        <w:t>Kopr</w:t>
      </w:r>
      <w:proofErr w:type="spellEnd"/>
      <w:r>
        <w:t xml:space="preserve"> shield and drawn up tight.  Threads for rigid metal conduit and IMC shall be deep and clean.  Running threads shall not be used.  Wipe plastic conduit clean and dry before joining.  Apply full, even coat of cement with brush to entire area that will be inserted into fitting.  Let joint cure for 20 minutes minimum.  Spray type of cement is not acceptable.  Install raceway and conduit system from point of origin in outlets shown, complete with support assemblies including all necessary hangers, beam clamps, hanger rods, turnbuckles, bracing, rolls, clips angles, through bolts, brackets, saddles, nuts, bolts, washers, offsets, pull boxes, junction boxes and fittings to ensure a complete functional raceway system.  Where vertical drops of conduit are made to equipment in open space, the vertical conduit shall be rigidly supported from racks supported on the floor.</w:t>
      </w:r>
    </w:p>
    <w:p w:rsidR="00C7302B" w:rsidRDefault="009F59B0" w:rsidP="003D24FB">
      <w:pPr>
        <w:pStyle w:val="PR1"/>
      </w:pPr>
      <w:r>
        <w:t xml:space="preserve">Install rigid wall hot-dipped galvanized steel conduit or hot-dipped galvanized intermediate metal conduit for service entrance; feeders; wall or floor penetrations; mechanical rooms, electrical rooms and exposed locations where there is a high potential subject to physical damage; exposed outdoor locations; </w:t>
      </w:r>
      <w:r w:rsidR="00D7253F">
        <w:t xml:space="preserve">wet or </w:t>
      </w:r>
      <w:r>
        <w:t>damp locations</w:t>
      </w:r>
      <w:r w:rsidR="00D7253F">
        <w:t>;</w:t>
      </w:r>
      <w:r>
        <w:t xml:space="preserve"> or any location as per design drawing.  </w:t>
      </w:r>
      <w:r w:rsidR="00C7302B">
        <w:t>The following exceptions permitted:</w:t>
      </w:r>
    </w:p>
    <w:p w:rsidR="00C7302B" w:rsidRDefault="00C7302B" w:rsidP="003D24FB">
      <w:pPr>
        <w:pStyle w:val="PR2"/>
      </w:pPr>
      <w:r>
        <w:t>EMT</w:t>
      </w:r>
    </w:p>
    <w:p w:rsidR="00C7302B" w:rsidRDefault="003D24FB" w:rsidP="003D24FB">
      <w:pPr>
        <w:pStyle w:val="PR3"/>
      </w:pPr>
      <w:r>
        <w:t xml:space="preserve">In </w:t>
      </w:r>
      <w:r w:rsidR="00C7302B">
        <w:t xml:space="preserve">sizes up to and including </w:t>
      </w:r>
      <w:r w:rsidR="00C21691">
        <w:t>2</w:t>
      </w:r>
      <w:r w:rsidR="00C7302B">
        <w:t xml:space="preserve"> inch, may be used inside dry locations where not subject to mechanical damage.  EMT may be used in air-conditioned spaces, such as accessible ceilings, dry wall partitions and exposed where 6 feet above the floor.  EMT may not be used outside, in concrete, underground, in under floor spaces, in masonry walls, in locations likely to be damp, in electrical rooms subject to mechanical damage due to future installation, or exposed within 6 feet of the floor.  EMT shall not be used for medium voltage circuits. </w:t>
      </w:r>
    </w:p>
    <w:p w:rsidR="00C7302B" w:rsidRDefault="00C7302B" w:rsidP="003D24FB">
      <w:pPr>
        <w:pStyle w:val="PR3"/>
      </w:pPr>
      <w:r>
        <w:t>Where used for feeder circuits</w:t>
      </w:r>
      <w:r w:rsidR="008B122B">
        <w:t>,</w:t>
      </w:r>
      <w:r w:rsidR="007163A2">
        <w:t xml:space="preserve"> lighting branch circuits,</w:t>
      </w:r>
      <w:r>
        <w:t xml:space="preserve"> </w:t>
      </w:r>
      <w:r w:rsidR="007163A2">
        <w:t xml:space="preserve">equipment branch circuits, </w:t>
      </w:r>
      <w:r>
        <w:t>receptacle branch circuits and motor branch circuits EMT shall also contain a</w:t>
      </w:r>
      <w:r w:rsidR="007163A2">
        <w:t>n</w:t>
      </w:r>
      <w:r>
        <w:t xml:space="preserve"> NEC grounding conductor.</w:t>
      </w:r>
    </w:p>
    <w:p w:rsidR="00C7302B" w:rsidRDefault="00C7302B" w:rsidP="003D24FB">
      <w:pPr>
        <w:pStyle w:val="PR3"/>
      </w:pPr>
      <w:r>
        <w:t>All conduits shall be concealed in walls or ceilings unless otherwise noted.</w:t>
      </w:r>
    </w:p>
    <w:p w:rsidR="00C7302B" w:rsidRDefault="00023AF5" w:rsidP="003D24FB">
      <w:pPr>
        <w:pStyle w:val="PR2"/>
      </w:pPr>
      <w:r>
        <w:t>Rigid Non-Metallic</w:t>
      </w:r>
    </w:p>
    <w:p w:rsidR="00023AF5" w:rsidRDefault="00023AF5" w:rsidP="003D24FB">
      <w:pPr>
        <w:pStyle w:val="PR3"/>
      </w:pPr>
      <w:r>
        <w:t>PVC shall only be used where shown on the drawings.</w:t>
      </w:r>
    </w:p>
    <w:p w:rsidR="00C7302B" w:rsidRDefault="00C7302B" w:rsidP="003D24FB">
      <w:pPr>
        <w:pStyle w:val="PR3"/>
      </w:pPr>
      <w:r>
        <w:t xml:space="preserve">Install PVC schedule </w:t>
      </w:r>
      <w:r w:rsidR="00023AF5">
        <w:t xml:space="preserve">80 </w:t>
      </w:r>
      <w:r>
        <w:t xml:space="preserve">conduit where direct buried in earth. </w:t>
      </w:r>
    </w:p>
    <w:p w:rsidR="00C7302B" w:rsidRDefault="00C7302B" w:rsidP="003D24FB">
      <w:pPr>
        <w:pStyle w:val="PR3"/>
      </w:pPr>
      <w:r>
        <w:lastRenderedPageBreak/>
        <w:t xml:space="preserve">Type </w:t>
      </w:r>
      <w:r w:rsidR="00A256B2">
        <w:t>[</w:t>
      </w:r>
      <w:r>
        <w:t>EB</w:t>
      </w:r>
      <w:r w:rsidR="00A256B2">
        <w:t>] [Schedule 40]</w:t>
      </w:r>
      <w:r>
        <w:t>, Utility Duct, encased in concrete.</w:t>
      </w:r>
    </w:p>
    <w:p w:rsidR="00023AF5" w:rsidRDefault="00023AF5" w:rsidP="003D24FB">
      <w:pPr>
        <w:pStyle w:val="PR3"/>
      </w:pPr>
    </w:p>
    <w:p w:rsidR="00C7302B" w:rsidRDefault="00C7302B" w:rsidP="003D24FB">
      <w:pPr>
        <w:pStyle w:val="PR2"/>
      </w:pPr>
      <w:r>
        <w:t>Liquid-tight</w:t>
      </w:r>
    </w:p>
    <w:p w:rsidR="00C7302B" w:rsidRDefault="00C7302B" w:rsidP="003D24FB">
      <w:pPr>
        <w:pStyle w:val="PR3"/>
      </w:pPr>
      <w:r>
        <w:t>Install liquid-tight flexible metal conduit for connections to rotating, vibrating, moving or movable equipment, including dry-type transformers.  Maximum length shall be 6 feet</w:t>
      </w:r>
      <w:r w:rsidR="007163A2">
        <w:t>,</w:t>
      </w:r>
      <w:r>
        <w:t xml:space="preserve"> minimum of </w:t>
      </w:r>
      <w:r w:rsidR="00107467">
        <w:t>2</w:t>
      </w:r>
      <w:r>
        <w:t xml:space="preserve"> feet.</w:t>
      </w:r>
    </w:p>
    <w:p w:rsidR="00BA2252" w:rsidRDefault="00BA2252" w:rsidP="003D24FB">
      <w:pPr>
        <w:pStyle w:val="PR3"/>
      </w:pPr>
      <w:r>
        <w:t xml:space="preserve">Not permitted for use in plenum spaces unless UL listed for plenum use. </w:t>
      </w:r>
    </w:p>
    <w:p w:rsidR="00C7302B" w:rsidRDefault="00C7302B" w:rsidP="003D24FB">
      <w:pPr>
        <w:pStyle w:val="PR2"/>
      </w:pPr>
      <w:r>
        <w:t>Flexible Metal Conduit</w:t>
      </w:r>
    </w:p>
    <w:p w:rsidR="00C7302B" w:rsidRPr="006D2BEC" w:rsidRDefault="00C7302B" w:rsidP="003D24FB">
      <w:pPr>
        <w:pStyle w:val="PR3"/>
      </w:pPr>
      <w:r>
        <w:t xml:space="preserve">Install standard flexible metal conduit (not liquid-tight), which shall be only used for lighting fixture whips or motor vibrations, with internal ground wire.  Install flexible conduit connection such that vibrations are not transmitted to adjoining conduit or building structure.  Maximum length shall be 6 feet </w:t>
      </w:r>
      <w:r w:rsidR="00AC482F">
        <w:t xml:space="preserve">and </w:t>
      </w:r>
      <w:r>
        <w:t>minimum of 3 feet; minimum size shall be 3/4</w:t>
      </w:r>
      <w:r w:rsidR="001F7E47" w:rsidRPr="006D2BEC">
        <w:t>; and minimum size shall be ½ inch for lay-in light fixture whips.</w:t>
      </w:r>
      <w:r w:rsidRPr="006D2BEC">
        <w:t xml:space="preserve"> </w:t>
      </w:r>
    </w:p>
    <w:p w:rsidR="00C7302B" w:rsidRDefault="00C7302B" w:rsidP="003D24FB">
      <w:pPr>
        <w:pStyle w:val="PR1"/>
      </w:pPr>
      <w:r>
        <w:t>Install conduits parallel and supported on Unistrut, or equal, trapezes and anchored with split ring hangers, conduit straps or other devices specifically designed for the purpose.  No raceways or boxes shall be supported using wire.  Arrange conduit to maintain headroom and present a neat appearance. Conduit routes shall follow the contour of the surface it is routed on.  Route exposed conduit and tray above accessible ceilings parallel and perpendicular to walls and adjacent piping.   Maintain 12-inch clearance between conduit and heat sources, such as flues, steam pipes, and heating appliances.  Wire ties or “wrap lock” are not permitted to support or secure conduit system.  Fasten conduit with the following material:</w:t>
      </w:r>
    </w:p>
    <w:p w:rsidR="00C7302B" w:rsidRDefault="00C7302B" w:rsidP="003D24FB">
      <w:pPr>
        <w:pStyle w:val="PR2"/>
      </w:pPr>
      <w:r>
        <w:t>Wood screws on wood</w:t>
      </w:r>
    </w:p>
    <w:p w:rsidR="00C7302B" w:rsidRDefault="00C7302B" w:rsidP="003D24FB">
      <w:pPr>
        <w:pStyle w:val="PR2"/>
      </w:pPr>
      <w:r>
        <w:t>Toggle bolts on hollow masonry</w:t>
      </w:r>
    </w:p>
    <w:p w:rsidR="00C7302B" w:rsidRDefault="00C7302B" w:rsidP="003D24FB">
      <w:pPr>
        <w:pStyle w:val="PR2"/>
      </w:pPr>
      <w:r>
        <w:t>Bolts and expansion anchors in concrete or brick</w:t>
      </w:r>
    </w:p>
    <w:p w:rsidR="00C7302B" w:rsidRDefault="00C7302B" w:rsidP="003D24FB">
      <w:pPr>
        <w:pStyle w:val="PR2"/>
      </w:pPr>
      <w:r>
        <w:t>Machine screws, threaded rods and clamps on steel</w:t>
      </w:r>
    </w:p>
    <w:p w:rsidR="00C7302B" w:rsidRDefault="00C7302B" w:rsidP="003D24FB">
      <w:pPr>
        <w:pStyle w:val="PR2"/>
      </w:pPr>
      <w:r>
        <w:t>Conduit clips on steel joists.</w:t>
      </w:r>
    </w:p>
    <w:p w:rsidR="00C7302B" w:rsidRDefault="00C7302B" w:rsidP="003D24FB">
      <w:pPr>
        <w:pStyle w:val="PR2"/>
      </w:pPr>
      <w:proofErr w:type="gramStart"/>
      <w:r>
        <w:t>4 inch</w:t>
      </w:r>
      <w:proofErr w:type="gramEnd"/>
      <w:r>
        <w:t xml:space="preserve"> x 4 inch penta-treated pine installed in pitch pans on roof, spaced at intervals not to exceed 5 feet.</w:t>
      </w:r>
    </w:p>
    <w:p w:rsidR="00C7302B" w:rsidRDefault="00C7302B" w:rsidP="003D24FB">
      <w:pPr>
        <w:pStyle w:val="PR1"/>
      </w:pPr>
      <w:r>
        <w:t xml:space="preserve">Fittings shall be approved for grounding purposes or shall be </w:t>
      </w:r>
      <w:proofErr w:type="spellStart"/>
      <w:r>
        <w:t>jumpered</w:t>
      </w:r>
      <w:proofErr w:type="spellEnd"/>
      <w:r>
        <w:t xml:space="preserve"> with a copper grounding conductors of appropriate ampacity.  Leave termination of such jumpers exposed.</w:t>
      </w:r>
    </w:p>
    <w:p w:rsidR="00C7302B" w:rsidRDefault="00C7302B" w:rsidP="003D24FB">
      <w:pPr>
        <w:pStyle w:val="PR1"/>
      </w:pPr>
      <w:r>
        <w:t>Install expansion fittings in metal and PVC conduit as follows:</w:t>
      </w:r>
    </w:p>
    <w:p w:rsidR="00C7302B" w:rsidRDefault="00C7302B" w:rsidP="003D24FB">
      <w:pPr>
        <w:pStyle w:val="PR2"/>
      </w:pPr>
      <w:r>
        <w:t>Conduit Crossing Building Expansion Joints:</w:t>
      </w:r>
    </w:p>
    <w:p w:rsidR="00C7302B" w:rsidRDefault="00C7302B" w:rsidP="003D24FB">
      <w:pPr>
        <w:pStyle w:val="PR3"/>
      </w:pPr>
      <w:r>
        <w:t>EMT all sizes</w:t>
      </w:r>
    </w:p>
    <w:p w:rsidR="00C7302B" w:rsidRDefault="00C7302B" w:rsidP="003D24FB">
      <w:pPr>
        <w:pStyle w:val="PR3"/>
      </w:pPr>
      <w:r>
        <w:t>IMC all sizes</w:t>
      </w:r>
    </w:p>
    <w:p w:rsidR="00C7302B" w:rsidRDefault="00C7302B" w:rsidP="003D24FB">
      <w:pPr>
        <w:pStyle w:val="PR3"/>
      </w:pPr>
      <w:r>
        <w:t>RMC all sizes</w:t>
      </w:r>
    </w:p>
    <w:p w:rsidR="00C7302B" w:rsidRDefault="00C7302B" w:rsidP="003D24FB">
      <w:pPr>
        <w:pStyle w:val="PR3"/>
      </w:pPr>
      <w:r>
        <w:t>PVC all sizes</w:t>
      </w:r>
    </w:p>
    <w:p w:rsidR="00C7302B" w:rsidRDefault="00C7302B" w:rsidP="003D24FB">
      <w:pPr>
        <w:pStyle w:val="PR2"/>
      </w:pPr>
      <w:r>
        <w:t xml:space="preserve">Conduits entering environmental rooms and other locations subject to thermal expansion </w:t>
      </w:r>
      <w:r w:rsidR="00023AF5">
        <w:t xml:space="preserve">are to be installed </w:t>
      </w:r>
      <w:r>
        <w:t>as required by NEC.</w:t>
      </w:r>
    </w:p>
    <w:p w:rsidR="00C7302B" w:rsidRDefault="00C7302B" w:rsidP="003D24FB">
      <w:pPr>
        <w:pStyle w:val="PR2"/>
      </w:pPr>
      <w:r>
        <w:lastRenderedPageBreak/>
        <w:t xml:space="preserve">Unless expansion fitting has an integral bonding braid, as in Crouse-Hinds Type XC, a green insulated grounding conductor shall be pulled in the conduit.  Both ends of this green grounding conductors shall be accessible for inspection.   </w:t>
      </w:r>
    </w:p>
    <w:p w:rsidR="00906885" w:rsidRDefault="00C7302B" w:rsidP="003D24FB">
      <w:pPr>
        <w:pStyle w:val="PR1"/>
      </w:pPr>
      <w:r>
        <w:t xml:space="preserve">Install conduit concealed in walls, partitions and above ceilings.  Install conduit exposed in ceiling area (at structure) of boiler rooms, mechanical rooms and in other similar rooms where ceilings are not called for.  </w:t>
      </w:r>
    </w:p>
    <w:p w:rsidR="00ED339B" w:rsidRDefault="00ED339B" w:rsidP="00C34E06">
      <w:pPr>
        <w:pStyle w:val="PR1"/>
        <w:numPr>
          <w:ilvl w:val="0"/>
          <w:numId w:val="0"/>
        </w:numPr>
        <w:tabs>
          <w:tab w:val="num" w:pos="810"/>
          <w:tab w:val="left" w:pos="900"/>
          <w:tab w:val="left" w:pos="1170"/>
          <w:tab w:val="num" w:pos="1350"/>
          <w:tab w:val="num" w:pos="1440"/>
        </w:tabs>
        <w:ind w:left="1620" w:hanging="756"/>
      </w:pPr>
      <w:r>
        <w:t xml:space="preserve">NOTE TO SPEC </w:t>
      </w:r>
      <w:proofErr w:type="gramStart"/>
      <w:r>
        <w:t>WRITER;  AS</w:t>
      </w:r>
      <w:proofErr w:type="gramEnd"/>
      <w:r>
        <w:t xml:space="preserve"> APPLICABLE OR ALLOWED BY CAMPUS STANDARDS, CONFIRM THE CONDUIT TYPE ALLOWED TO BE ENCASED IN CONCRETE IN WALLS AND SLABS NOT ON GRADE</w:t>
      </w:r>
      <w:r w:rsidRPr="00ED339B">
        <w:t>.</w:t>
      </w:r>
    </w:p>
    <w:p w:rsidR="00C7302B" w:rsidRDefault="00C7302B" w:rsidP="003D24FB">
      <w:pPr>
        <w:pStyle w:val="PR1"/>
      </w:pPr>
      <w:r>
        <w:t>Install conduit</w:t>
      </w:r>
      <w:r w:rsidR="00D7253F">
        <w:t xml:space="preserve"> type as shown on plans,</w:t>
      </w:r>
      <w:r>
        <w:t xml:space="preserve"> concealed in slab when finished areas below do not have ceiling</w:t>
      </w:r>
      <w:r w:rsidR="00ED339B">
        <w:t>, or where shown on plans</w:t>
      </w:r>
      <w:r>
        <w:t>.  A written approval shall be obtained from Owner/Structural Engineer prior to construction</w:t>
      </w:r>
      <w:r w:rsidR="00ED339B">
        <w:t xml:space="preserve"> for all such installations</w:t>
      </w:r>
      <w:r>
        <w:t>.</w:t>
      </w:r>
      <w:r w:rsidR="00D7253F">
        <w:t xml:space="preserve"> Conduits embedded in structural slabs shall be installed in the middle of the slab below the top and above the bottom reinforcing steel. Maintain a minimum concrete coverage of one inch (1") except where penetration is made. Conduit shall emerge from slab vertically, with no bend radius unless concealed in walls.</w:t>
      </w:r>
    </w:p>
    <w:p w:rsidR="00C7302B" w:rsidRDefault="00C7302B" w:rsidP="003D24FB">
      <w:pPr>
        <w:pStyle w:val="PR1"/>
      </w:pPr>
      <w:r>
        <w:t>Avoid moisture traps where possible; where unavoidable, provide junction box with drain fitting at conduit low point.</w:t>
      </w:r>
    </w:p>
    <w:p w:rsidR="00C7302B" w:rsidRDefault="00C7302B" w:rsidP="003D24FB">
      <w:pPr>
        <w:pStyle w:val="PR1"/>
      </w:pPr>
      <w:r>
        <w:t>Use suitable conduit caps to protect installed conduit against entrance of dirt and moisture if cable or wire are not installed immediate after conduit run.  Tape covering conduit ends is not acceptable.</w:t>
      </w:r>
    </w:p>
    <w:p w:rsidR="00C7302B" w:rsidRDefault="00C7302B" w:rsidP="003D24FB">
      <w:pPr>
        <w:pStyle w:val="PR1"/>
      </w:pPr>
      <w:r>
        <w:t>Provide 200 lb. nylon cord full length in empty conduit.</w:t>
      </w:r>
    </w:p>
    <w:p w:rsidR="00C7302B" w:rsidRDefault="00C7302B" w:rsidP="003D24FB">
      <w:pPr>
        <w:pStyle w:val="PR1"/>
      </w:pPr>
      <w:r>
        <w:t xml:space="preserve">Where conduit penetrates fire-rated walls and floors, provide pipe sleeve two sizes larger than conduit; pack void around conduit with oakum and fill ends of sleeve with fire-resistive compound or provide mechanical fire-stop fittings with UL listed fire-rating or seal opening around conduit with UL listed foamed silicone elastomer compound equal to fire-rating of floor or wall. </w:t>
      </w:r>
    </w:p>
    <w:p w:rsidR="00C7302B" w:rsidRDefault="00C7302B" w:rsidP="003D24FB">
      <w:pPr>
        <w:pStyle w:val="PR1"/>
      </w:pPr>
      <w:r>
        <w:t xml:space="preserve">Install no more than the equivalent of three 90-degree bends between boxes.  Where four </w:t>
      </w:r>
      <w:proofErr w:type="gramStart"/>
      <w:r>
        <w:t>90 degree</w:t>
      </w:r>
      <w:proofErr w:type="gramEnd"/>
      <w:r>
        <w:t xml:space="preserve"> bends are required, prior approval by the Engineer is required.  Use conduit bodies to make sharp changes in direction, as around beams.  Conduit bodies shall be readily accessible and sized for the cables installed.  Running or rolling offsets are not approved.  Use factory long radius elbows for bends in conduit larger than 2-inch size.  All parallel bends shall be concentric.</w:t>
      </w:r>
    </w:p>
    <w:p w:rsidR="00EF36F4" w:rsidRDefault="00EF36F4" w:rsidP="003D24FB">
      <w:pPr>
        <w:pStyle w:val="PR1"/>
      </w:pPr>
      <w:r>
        <w:t xml:space="preserve">Pull string shall be provided full length </w:t>
      </w:r>
      <w:r w:rsidR="00727AE9">
        <w:t>in</w:t>
      </w:r>
      <w:r>
        <w:t xml:space="preserve"> conduit designated for future use.</w:t>
      </w:r>
    </w:p>
    <w:p w:rsidR="00CF6742" w:rsidRDefault="00CF6742" w:rsidP="00CF6742">
      <w:pPr>
        <w:pStyle w:val="PR1"/>
      </w:pPr>
      <w:r>
        <w:t>WET OR DAMP LOCATIONS</w:t>
      </w:r>
    </w:p>
    <w:p w:rsidR="00CF6742" w:rsidRDefault="00CF6742" w:rsidP="00CF6742">
      <w:pPr>
        <w:pStyle w:val="PR2"/>
      </w:pPr>
      <w:r>
        <w:t xml:space="preserve">Unless otherwise shown, use conduits of rigid steel </w:t>
      </w:r>
      <w:r w:rsidR="00D77DEC">
        <w:t>[</w:t>
      </w:r>
      <w:r>
        <w:t>IMC</w:t>
      </w:r>
      <w:r w:rsidR="00D77DEC">
        <w:t>]</w:t>
      </w:r>
      <w:r>
        <w:t>.</w:t>
      </w:r>
    </w:p>
    <w:p w:rsidR="00023AF5" w:rsidRDefault="00023AF5" w:rsidP="00C34E06">
      <w:pPr>
        <w:pStyle w:val="PR3"/>
      </w:pPr>
      <w:r>
        <w:t>Use galvanized rigid steel or intermediate metal conduit to run all electrical raceway systems where exposed to weather; in damp or wet locations; where subject to physical damage; and where cast in concrete walls or floor slabs which have waterproof membranes and where cast in masonry walls.  Use threaded type couplings and fittings. Split type couplings and fittings are not acceptable.</w:t>
      </w:r>
    </w:p>
    <w:p w:rsidR="00CF6742" w:rsidRDefault="00CF6742" w:rsidP="00CF6742">
      <w:pPr>
        <w:pStyle w:val="PR2"/>
      </w:pPr>
      <w:r>
        <w:t>Provide sealing fittings to prevent passage of water vapor where conduits pass from warm to cold locations, i.e., refrigerated spaces, building exterior walls, roofs, or similar spaces</w:t>
      </w:r>
      <w:r w:rsidR="00D77DEC">
        <w:t>;</w:t>
      </w:r>
      <w:r w:rsidR="00496B65">
        <w:t xml:space="preserve"> service entrance locations from exterior below grade applications to conditioned spaces</w:t>
      </w:r>
      <w:r>
        <w:t>.</w:t>
      </w:r>
    </w:p>
    <w:p w:rsidR="00BF60E6" w:rsidRDefault="00BF60E6" w:rsidP="00BF60E6">
      <w:pPr>
        <w:pStyle w:val="PR1"/>
      </w:pPr>
      <w:r>
        <w:t>HAZARDOUS LOCATIONS</w:t>
      </w:r>
    </w:p>
    <w:p w:rsidR="00BF60E6" w:rsidRDefault="00BF60E6" w:rsidP="00BF60E6">
      <w:pPr>
        <w:pStyle w:val="PR2"/>
      </w:pPr>
      <w:r>
        <w:lastRenderedPageBreak/>
        <w:t>Use rigid steel conduit only, notwithstanding requirements otherwise specified in this or other sections of these specifications.</w:t>
      </w:r>
    </w:p>
    <w:p w:rsidR="00BF60E6" w:rsidRDefault="00BF60E6" w:rsidP="00BF60E6">
      <w:pPr>
        <w:pStyle w:val="PR2"/>
      </w:pPr>
      <w:r>
        <w:t>Install UL approved sealing fittings that prevent passage of explosive vapors in hazardous areas equipped with explosion-proof lighting fixtures, switches, and receptacles, as required by the NEC.</w:t>
      </w:r>
    </w:p>
    <w:p w:rsidR="00C7302B" w:rsidRPr="00C34E06" w:rsidRDefault="00C7302B" w:rsidP="003D24FB">
      <w:pPr>
        <w:pStyle w:val="ART"/>
        <w:rPr>
          <w:b/>
        </w:rPr>
      </w:pPr>
      <w:r w:rsidRPr="00C34E06">
        <w:rPr>
          <w:b/>
        </w:rPr>
        <w:t>INSTALLATION - SURFACE METAL RACEWAY AND MULTI-OUTLET</w:t>
      </w:r>
    </w:p>
    <w:p w:rsidR="00C7302B" w:rsidRDefault="00C7302B" w:rsidP="003D24FB">
      <w:pPr>
        <w:pStyle w:val="PR1"/>
      </w:pPr>
      <w:r>
        <w:t>Use flathead screws to fasten channel to surfaces.  Mount plumb and level.</w:t>
      </w:r>
    </w:p>
    <w:p w:rsidR="00C7302B" w:rsidRDefault="00C7302B" w:rsidP="003D24FB">
      <w:pPr>
        <w:pStyle w:val="PR1"/>
      </w:pPr>
      <w:r>
        <w:t>Use suitable insulating bushings and inserts at connections to outlets and corner fittings on multi-outlet assembly.</w:t>
      </w:r>
    </w:p>
    <w:p w:rsidR="00C7302B" w:rsidRDefault="00C7302B" w:rsidP="003D24FB">
      <w:pPr>
        <w:pStyle w:val="PR1"/>
      </w:pPr>
      <w:r>
        <w:t>Maintain grounding continuity between raceway components to provide a continuous grounding path in accordance with the requirement of NEC.</w:t>
      </w:r>
    </w:p>
    <w:p w:rsidR="00C7302B" w:rsidRPr="00C34E06" w:rsidRDefault="00C7302B" w:rsidP="003D24FB">
      <w:pPr>
        <w:pStyle w:val="ART"/>
        <w:rPr>
          <w:b/>
        </w:rPr>
      </w:pPr>
      <w:r w:rsidRPr="00C34E06">
        <w:rPr>
          <w:b/>
        </w:rPr>
        <w:t>INSTALLATION - WIREWAYS</w:t>
      </w:r>
    </w:p>
    <w:p w:rsidR="00C7302B" w:rsidRDefault="00C7302B" w:rsidP="003D24FB">
      <w:pPr>
        <w:pStyle w:val="PR1"/>
      </w:pPr>
      <w:r>
        <w:t>Bolt wireways to steel channels fastened to the wall or in self-supporting structure.  Install level.</w:t>
      </w:r>
    </w:p>
    <w:p w:rsidR="00C7302B" w:rsidRDefault="00C7302B" w:rsidP="003D24FB">
      <w:pPr>
        <w:pStyle w:val="PR1"/>
      </w:pPr>
      <w:r>
        <w:t>Gasket each joint in oil-tight wireway.</w:t>
      </w:r>
    </w:p>
    <w:p w:rsidR="00C7302B" w:rsidRDefault="00C7302B" w:rsidP="003D24FB">
      <w:pPr>
        <w:pStyle w:val="PR1"/>
      </w:pPr>
      <w:r>
        <w:t>Mount rain tight wireway for exterior installation in horizontal position only.</w:t>
      </w:r>
    </w:p>
    <w:p w:rsidR="00C7302B" w:rsidRPr="00C34E06" w:rsidRDefault="00C7302B" w:rsidP="003D24FB">
      <w:pPr>
        <w:pStyle w:val="ART"/>
        <w:rPr>
          <w:b/>
        </w:rPr>
      </w:pPr>
      <w:r w:rsidRPr="00C34E06">
        <w:rPr>
          <w:b/>
        </w:rPr>
        <w:t>INSTALLATION - BOXES</w:t>
      </w:r>
    </w:p>
    <w:p w:rsidR="00C7302B" w:rsidRDefault="00C7302B" w:rsidP="003D24FB">
      <w:pPr>
        <w:pStyle w:val="PR1"/>
      </w:pPr>
      <w:r>
        <w:t>Provide electrical boxes as shown on Drawings, and as required for splices, taps, wire pulling, equipment connections, and code compliance.</w:t>
      </w:r>
    </w:p>
    <w:p w:rsidR="00C7302B" w:rsidRDefault="00C7302B" w:rsidP="003D24FB">
      <w:pPr>
        <w:pStyle w:val="PR1"/>
      </w:pPr>
      <w:r>
        <w:t>Provide outlet box accessories as required for each installation, including mounting brackets, wallboard hangers, extension rings, fixture studs, cable clamps and metal straps for supporting outlet boxes, compatible with outlet boxes being used and meeting requirements of individual situations.</w:t>
      </w:r>
    </w:p>
    <w:p w:rsidR="00C7302B" w:rsidRDefault="00C7302B" w:rsidP="003D24FB">
      <w:pPr>
        <w:pStyle w:val="PR1"/>
      </w:pPr>
      <w:r>
        <w:t>Electrical box locations shown on Contract Drawings are approximate unless dimensioned.  Verify location of outlets prior to rough-in.</w:t>
      </w:r>
    </w:p>
    <w:p w:rsidR="00C7302B" w:rsidRDefault="00C7302B" w:rsidP="003D24FB">
      <w:pPr>
        <w:pStyle w:val="PR1"/>
      </w:pPr>
      <w:r>
        <w:t>Locate and install boxes to allow access, minimum 12 inches above ceiling except where space dimensions do not allow.</w:t>
      </w:r>
    </w:p>
    <w:p w:rsidR="00C7302B" w:rsidRDefault="00C7302B" w:rsidP="003D24FB">
      <w:pPr>
        <w:pStyle w:val="PR1"/>
      </w:pPr>
      <w:r>
        <w:t>Do not install boxes back-to-back in walls.  Provide minimum 6-inch separation.  Provide minimum 24-inch separation in acoustic-rated walls.  If boxes are connected together, install flexible connection between the two and pack openings with fiberglass.</w:t>
      </w:r>
    </w:p>
    <w:p w:rsidR="00C7302B" w:rsidRDefault="00C7302B" w:rsidP="003D24FB">
      <w:pPr>
        <w:pStyle w:val="PR1"/>
      </w:pPr>
      <w:r>
        <w:t>Secure boxes rigidly to the substrate upon which they are being mounted, or solidly imbed boxes in concrete or masonry.  Do not support junction boxes from the raceway systems.  Boxes shall not be permitted to move laterally.  Boxes shall be secured between two studs.  Boxes connected to one stud are not permitted.</w:t>
      </w:r>
    </w:p>
    <w:p w:rsidR="00C7302B" w:rsidRDefault="00C7302B" w:rsidP="003D24FB">
      <w:pPr>
        <w:pStyle w:val="PR1"/>
      </w:pPr>
      <w:r>
        <w:t>Provide knockout plugs for unused openings.</w:t>
      </w:r>
    </w:p>
    <w:p w:rsidR="00C7302B" w:rsidRDefault="00C7302B" w:rsidP="003D24FB">
      <w:pPr>
        <w:pStyle w:val="PR1"/>
      </w:pPr>
      <w:r>
        <w:t xml:space="preserve">Use multiple-gang boxes where more than one device is mounted together.  Do not use </w:t>
      </w:r>
      <w:r w:rsidR="00F834B7">
        <w:t>section</w:t>
      </w:r>
      <w:r w:rsidRPr="0062597C">
        <w:t xml:space="preserve">al </w:t>
      </w:r>
      <w:r>
        <w:t xml:space="preserve">boxes.  Provide </w:t>
      </w:r>
      <w:r w:rsidR="0072758F">
        <w:t xml:space="preserve">listed </w:t>
      </w:r>
      <w:r>
        <w:t>barriers to separate wiring of different voltage systems.</w:t>
      </w:r>
    </w:p>
    <w:p w:rsidR="00C7302B" w:rsidRDefault="00C7302B" w:rsidP="003D24FB">
      <w:pPr>
        <w:pStyle w:val="PR1"/>
      </w:pPr>
      <w:r>
        <w:t>Install boxes in walls without damaging wall insulation.</w:t>
      </w:r>
    </w:p>
    <w:p w:rsidR="00C7302B" w:rsidRDefault="00C7302B" w:rsidP="003D24FB">
      <w:pPr>
        <w:pStyle w:val="PR1"/>
      </w:pPr>
      <w:r>
        <w:lastRenderedPageBreak/>
        <w:t xml:space="preserve">Outlet boxes in plaster partitions shall be "shallow-type" set flush in wall so there is at least </w:t>
      </w:r>
      <w:proofErr w:type="gramStart"/>
      <w:r>
        <w:t>5/8 inch</w:t>
      </w:r>
      <w:proofErr w:type="gramEnd"/>
      <w:r>
        <w:t xml:space="preserve"> plaster covering back of box.</w:t>
      </w:r>
    </w:p>
    <w:p w:rsidR="00C7302B" w:rsidRDefault="00C7302B" w:rsidP="003D24FB">
      <w:pPr>
        <w:pStyle w:val="PR1"/>
      </w:pPr>
      <w:r>
        <w:t>Outlet boxes for switch shall not be used as junction boxes.</w:t>
      </w:r>
    </w:p>
    <w:p w:rsidR="00C7302B" w:rsidRDefault="00C7302B" w:rsidP="003D24FB">
      <w:pPr>
        <w:pStyle w:val="PR1"/>
      </w:pPr>
      <w:r>
        <w:t>Coordinate mounting heights and locations of outlets mounted above counters, benches and backsplashes.</w:t>
      </w:r>
    </w:p>
    <w:p w:rsidR="00C7302B" w:rsidRDefault="00C7302B" w:rsidP="003D24FB">
      <w:pPr>
        <w:pStyle w:val="PR1"/>
      </w:pPr>
      <w:r>
        <w:t>In inaccessible ceiling areas, position outlets and junction boxes within 6 inches of recessed luminaire, to be accessible through luminaire ceiling opening.</w:t>
      </w:r>
    </w:p>
    <w:p w:rsidR="00C7302B" w:rsidRDefault="00C7302B" w:rsidP="003D24FB">
      <w:pPr>
        <w:pStyle w:val="PR1"/>
      </w:pPr>
      <w:r>
        <w:t>Outlet boxes supporting fixtures shall be securely anchored in place in an approved manner.  Support outlet boxes and fixtures in acoustic ceiling areas from building structures, not from acoustic ceilings.  Lighting fixture outlets shall be coordinated with mechanical and architectural equipment and elements to eliminate conflicts and provide a workable neat installation.</w:t>
      </w:r>
    </w:p>
    <w:p w:rsidR="00C7302B" w:rsidRDefault="00C7302B" w:rsidP="003D24FB">
      <w:pPr>
        <w:pStyle w:val="PR1"/>
      </w:pPr>
      <w:r>
        <w:t>Set floor boxes level and flush with finish flooring material.</w:t>
      </w:r>
    </w:p>
    <w:p w:rsidR="00C7302B" w:rsidRDefault="00C7302B" w:rsidP="003D24FB">
      <w:pPr>
        <w:pStyle w:val="PR1"/>
      </w:pPr>
      <w:r>
        <w:t>Prove tamper resistance receptacles in child care areas, psychiatric, medical facilities</w:t>
      </w:r>
      <w:r w:rsidR="0072758F">
        <w:t xml:space="preserve"> and elsewhere as required by NFPA standards or as indicated on the drawings</w:t>
      </w:r>
      <w:r>
        <w:t>.</w:t>
      </w:r>
    </w:p>
    <w:p w:rsidR="003B7ECC" w:rsidRPr="00C34E06" w:rsidRDefault="003B7ECC" w:rsidP="003B7ECC">
      <w:pPr>
        <w:pStyle w:val="ART"/>
        <w:rPr>
          <w:b/>
        </w:rPr>
      </w:pPr>
      <w:r w:rsidRPr="00C34E06">
        <w:rPr>
          <w:b/>
        </w:rPr>
        <w:t>INSTALLATION – CABLE TRAY</w:t>
      </w:r>
    </w:p>
    <w:p w:rsidR="003B7ECC" w:rsidRPr="003B7ECC" w:rsidRDefault="003B7ECC" w:rsidP="003B7ECC">
      <w:pPr>
        <w:pStyle w:val="PR1"/>
      </w:pPr>
      <w:r w:rsidRPr="003B7ECC">
        <w:t>Installation:  In conformance with NEC and NEMA requirements and in accordance with manufacturer's instructions. Arrange cable tray to maintain headroom and present neat appearance.  Cables shall be arranged in cable trays in a neat, workmanlike manner.</w:t>
      </w:r>
    </w:p>
    <w:p w:rsidR="003B7ECC" w:rsidRPr="003B7ECC" w:rsidRDefault="003B7ECC" w:rsidP="003B7ECC">
      <w:pPr>
        <w:pStyle w:val="PR1"/>
      </w:pPr>
      <w:r w:rsidRPr="003B7ECC">
        <w:t>Support cable tray at each connection point, at the end of each run, and at other points to maintain spacing between supports of 10 feet maximum.  Trays shall be level with respect to grade plus or minus 1/8</w:t>
      </w:r>
      <w:r w:rsidRPr="003B7ECC">
        <w:noBreakHyphen/>
        <w:t>inch per 10 feet or 1/2</w:t>
      </w:r>
      <w:r w:rsidRPr="003B7ECC">
        <w:noBreakHyphen/>
        <w:t xml:space="preserve">inch cumulative.  Unless otherwise noted cable trays shall be supported by rigid steel brackets or trapeze type hangers.  Hanger materials, including threaded hanger rods, all brackets, and other structural support items shall be per </w:t>
      </w:r>
      <w:r w:rsidR="00BA2252">
        <w:t>26 05 29</w:t>
      </w:r>
      <w:r w:rsidRPr="003B7ECC">
        <w:t>, Supporting Methods and shall have sufficient strength to support the load with a safety factor of at least 3 when all trays are filled to design capacity.  Where multiple tiers of cable tray are installed, a minimum of 100-lbs./foot fill for each cable tray shall be used to establish support requirements if limiting factor is the supporting material.  In fabricating or installing cable tray supports, holes shall be drilled and cuts made with a saw.  Hanger rods shall be of 1/2</w:t>
      </w:r>
      <w:r w:rsidRPr="003B7ECC">
        <w:noBreakHyphen/>
        <w:t xml:space="preserve">inch or larger diameter, shall be double-nutted at the lowest cable tray support and the hanger rod shall be cut off one (1) inch below the bottom nut.  </w:t>
      </w:r>
      <w:r w:rsidR="00E80832">
        <w:t xml:space="preserve">Provide threaded rod end cover to protect against accidental contact.  </w:t>
      </w:r>
      <w:r w:rsidRPr="003B7ECC">
        <w:t xml:space="preserve">Cable tray support spacing shall not exceed 10 feet for ladder type trays.  Hanger rods shall be </w:t>
      </w:r>
      <w:proofErr w:type="spellStart"/>
      <w:r w:rsidRPr="003B7ECC">
        <w:t>unspliced</w:t>
      </w:r>
      <w:proofErr w:type="spellEnd"/>
      <w:r w:rsidRPr="003B7ECC">
        <w:t>.  Cable trays installed on trapeze type hangers shall be braced laterally at intervals not exceeding 50 feet.  Refer to Section 26 05 29 for cable tray support methods.</w:t>
      </w:r>
    </w:p>
    <w:p w:rsidR="003B7ECC" w:rsidRPr="003B7ECC" w:rsidRDefault="003B7ECC" w:rsidP="003B7ECC">
      <w:pPr>
        <w:pStyle w:val="PR1"/>
      </w:pPr>
      <w:r w:rsidRPr="003B7ECC">
        <w:t>Where it is necessary to make field changes in the tray system, cuts shall be made with hacksaw or power saw.  All sharp edges and burrs shall be removed</w:t>
      </w:r>
      <w:r w:rsidR="00E80832">
        <w:t xml:space="preserve"> and end covers installed where accidental contact may occur</w:t>
      </w:r>
      <w:r w:rsidRPr="003B7ECC">
        <w:t>.</w:t>
      </w:r>
    </w:p>
    <w:p w:rsidR="003B7ECC" w:rsidRPr="003B7ECC" w:rsidRDefault="003B7ECC" w:rsidP="003B7ECC">
      <w:pPr>
        <w:pStyle w:val="PR1"/>
      </w:pPr>
      <w:r w:rsidRPr="003B7ECC">
        <w:t>Install warning signs at 50 foot centers along route of cable tray, in locations visible from the floor.</w:t>
      </w:r>
    </w:p>
    <w:p w:rsidR="003B7ECC" w:rsidRPr="003B7ECC" w:rsidRDefault="003B7ECC" w:rsidP="003B7ECC">
      <w:pPr>
        <w:pStyle w:val="PR1"/>
      </w:pPr>
      <w:r w:rsidRPr="003B7ECC">
        <w:t>Where new cable trays are installed above, below or in-line with existing cable trays, the new cable tray shall be supported independently from the existing cable tray with new supports and framing unless approved by the Owner and the Structural Engineer. Maintain twelve-inch clearance between cable tray and surfaces with temperatures exceeding 104 degrees F, such as flues, steam pipes, and heating appliances.  Maintain at least 6</w:t>
      </w:r>
      <w:r w:rsidRPr="003B7ECC">
        <w:noBreakHyphen/>
        <w:t xml:space="preserve">inch clearance between cable tray and piping, ductwork or other interference.  Any deviation from this must be approved by the Owner.  It shall be the Contractor's responsibility to protect existing cable tray in the area of </w:t>
      </w:r>
      <w:r w:rsidRPr="003B7ECC">
        <w:lastRenderedPageBreak/>
        <w:t>construction against damage throughout the construction period.  Any damaged cable tray shall be replaced by the Contractor at no additional cost prior to final acceptance by the Owner.</w:t>
      </w:r>
    </w:p>
    <w:p w:rsidR="003B7ECC" w:rsidRPr="003B7ECC" w:rsidRDefault="003B7ECC" w:rsidP="003B7ECC">
      <w:pPr>
        <w:pStyle w:val="PR1"/>
      </w:pPr>
      <w:r w:rsidRPr="003B7ECC">
        <w:t xml:space="preserve">All power cable trays shall have a continuous; No. 4/0 insulated copper, (for aluminum tray) and bare copper (for galvanized steel tray) grounding conductor run inside the tray.  Bond No. 4/0 to each section of tray and fitting with an OZ </w:t>
      </w:r>
      <w:proofErr w:type="spellStart"/>
      <w:r w:rsidRPr="003B7ECC">
        <w:t>Gedney</w:t>
      </w:r>
      <w:proofErr w:type="spellEnd"/>
      <w:r w:rsidRPr="003B7ECC">
        <w:t xml:space="preserve"> type CTGC ground clamp.  All communication cable trays shall have a continuous, No. 6, green insulated copper grounding conductor run inside the tray.  Connect to tray at each fitting or tray section per the Drawings.</w:t>
      </w:r>
    </w:p>
    <w:p w:rsidR="003B7ECC" w:rsidRPr="003B7ECC" w:rsidRDefault="003B7ECC" w:rsidP="003B7ECC">
      <w:pPr>
        <w:pStyle w:val="PR1"/>
      </w:pPr>
      <w:r w:rsidRPr="003B7ECC">
        <w:t xml:space="preserve">Maintain electrical continuity between sections of cable tray and bond cable trays at the both ends to building ground plates to provide a continuous grounding path.  Install copper braided bonding jumpers around expansion joints and hinged adjustable splice plates where electrical discontinuity occurs.  </w:t>
      </w:r>
    </w:p>
    <w:p w:rsidR="003B7ECC" w:rsidRPr="003B7ECC" w:rsidRDefault="003B7ECC" w:rsidP="003B7ECC">
      <w:pPr>
        <w:pStyle w:val="PR1"/>
      </w:pPr>
      <w:r w:rsidRPr="003B7ECC">
        <w:t>Cable tray in designated "Corrosive" areas shall be fiberglass.</w:t>
      </w:r>
    </w:p>
    <w:p w:rsidR="00C7302B" w:rsidRPr="00C34E06" w:rsidRDefault="00C7302B" w:rsidP="003D24FB">
      <w:pPr>
        <w:pStyle w:val="ART"/>
        <w:rPr>
          <w:b/>
        </w:rPr>
      </w:pPr>
      <w:r w:rsidRPr="00C34E06">
        <w:rPr>
          <w:b/>
        </w:rPr>
        <w:t>INSTALLATION - INDOOR SERVICE POLES</w:t>
      </w:r>
    </w:p>
    <w:p w:rsidR="00C7302B" w:rsidRDefault="00C7302B" w:rsidP="003D24FB">
      <w:pPr>
        <w:pStyle w:val="PR1"/>
      </w:pPr>
      <w:r>
        <w:t>Verify that installation of ceiling suspension system and other work above finished ceiling is complete.</w:t>
      </w:r>
    </w:p>
    <w:p w:rsidR="00C7302B" w:rsidRDefault="00C7302B" w:rsidP="003D24FB">
      <w:pPr>
        <w:pStyle w:val="PR1"/>
      </w:pPr>
      <w:r>
        <w:t>Neatly cut openings in ceiling panels.</w:t>
      </w:r>
    </w:p>
    <w:p w:rsidR="00C7302B" w:rsidRDefault="00C7302B" w:rsidP="003D24FB">
      <w:pPr>
        <w:pStyle w:val="PR1"/>
      </w:pPr>
      <w:r>
        <w:t>Attach foot and top clamp in accordance with manufacturer’s instructions.</w:t>
      </w:r>
    </w:p>
    <w:p w:rsidR="00C7302B" w:rsidRDefault="00C7302B" w:rsidP="003D24FB">
      <w:pPr>
        <w:pStyle w:val="PR1"/>
      </w:pPr>
      <w:r>
        <w:t>Install trim plate to enclose ceiling panel opening.</w:t>
      </w:r>
    </w:p>
    <w:p w:rsidR="00C7302B" w:rsidRDefault="00C7302B" w:rsidP="003D24FB">
      <w:pPr>
        <w:pStyle w:val="PR1"/>
      </w:pPr>
      <w:r>
        <w:t>Install poles plumb.  Install grounding.</w:t>
      </w:r>
    </w:p>
    <w:p w:rsidR="00C7302B" w:rsidRPr="00C34E06" w:rsidRDefault="00C7302B" w:rsidP="003D24FB">
      <w:pPr>
        <w:pStyle w:val="ART"/>
        <w:rPr>
          <w:b/>
        </w:rPr>
      </w:pPr>
      <w:r w:rsidRPr="00C34E06">
        <w:rPr>
          <w:b/>
        </w:rPr>
        <w:t>WALL AND FLOOR PENETRATIONS:</w:t>
      </w:r>
    </w:p>
    <w:p w:rsidR="00C7302B" w:rsidRDefault="00C7302B" w:rsidP="003D24FB">
      <w:pPr>
        <w:pStyle w:val="PR1"/>
      </w:pPr>
      <w:r>
        <w:t>Core drilling shall be approved in writing by the Structural Engineer prior to execution.  Avoid anchor bolt on structural column by installing “column hugging” type of support</w:t>
      </w:r>
      <w:r w:rsidR="00EA5E9C">
        <w:t xml:space="preserve"> channel</w:t>
      </w:r>
      <w:r>
        <w:t xml:space="preserve"> for electrical installation.  PVC shall not be used for wall and floor penetration.</w:t>
      </w:r>
    </w:p>
    <w:p w:rsidR="003B7ECC" w:rsidRDefault="003B7ECC" w:rsidP="003B7ECC">
      <w:pPr>
        <w:pStyle w:val="PR1"/>
      </w:pPr>
      <w:r>
        <w:t xml:space="preserve">Wall penetrations for cable tray or under floor raceway shall be sealed in accordance with </w:t>
      </w:r>
      <w:r w:rsidR="00EA5E9C">
        <w:t xml:space="preserve">the appropriate Fire-Stopping and Joint Sealers </w:t>
      </w:r>
      <w:r>
        <w:t xml:space="preserve">Specification </w:t>
      </w:r>
      <w:r w:rsidRPr="0007733E">
        <w:t>Section</w:t>
      </w:r>
      <w:r w:rsidR="00AC482F">
        <w:t>.</w:t>
      </w:r>
      <w:bookmarkStart w:id="0" w:name="_GoBack"/>
      <w:bookmarkEnd w:id="0"/>
    </w:p>
    <w:p w:rsidR="00C7302B" w:rsidRDefault="00C7302B" w:rsidP="003D24FB">
      <w:pPr>
        <w:pStyle w:val="PR1"/>
      </w:pPr>
      <w:r>
        <w:t xml:space="preserve">Provide a 3 </w:t>
      </w:r>
      <w:proofErr w:type="gramStart"/>
      <w:r>
        <w:t>1/2 inch</w:t>
      </w:r>
      <w:proofErr w:type="gramEnd"/>
      <w:r>
        <w:t xml:space="preserve"> curb around block outs through concrete floors.  Fire-stop per Architectural specification.</w:t>
      </w:r>
    </w:p>
    <w:p w:rsidR="00C7302B" w:rsidRDefault="00C7302B" w:rsidP="003D24FB">
      <w:pPr>
        <w:pStyle w:val="PR1"/>
      </w:pPr>
      <w:r>
        <w:t>Route conduit through roof openings for piping and ductwork where possible; otherwise, route through roof jack with pitch pocket.  Coordinate roof penetration</w:t>
      </w:r>
      <w:r w:rsidR="0087353B">
        <w:t xml:space="preserve"> location</w:t>
      </w:r>
      <w:r>
        <w:t>s</w:t>
      </w:r>
      <w:r w:rsidR="0087353B">
        <w:t xml:space="preserve"> and methods</w:t>
      </w:r>
      <w:r>
        <w:t xml:space="preserve"> with the roofing contractor.</w:t>
      </w:r>
    </w:p>
    <w:p w:rsidR="00C7302B" w:rsidRPr="00054726" w:rsidRDefault="00C7302B" w:rsidP="00054726">
      <w:pPr>
        <w:spacing w:before="120"/>
        <w:jc w:val="center"/>
        <w:rPr>
          <w:b/>
        </w:rPr>
      </w:pPr>
      <w:r w:rsidRPr="00054726">
        <w:rPr>
          <w:b/>
        </w:rPr>
        <w:t xml:space="preserve">END OF </w:t>
      </w:r>
      <w:r w:rsidR="006E54BD" w:rsidRPr="00054726">
        <w:rPr>
          <w:b/>
        </w:rPr>
        <w:t>SEC</w:t>
      </w:r>
      <w:r w:rsidR="00054726" w:rsidRPr="00054726">
        <w:rPr>
          <w:b/>
        </w:rPr>
        <w:t>TION</w:t>
      </w:r>
    </w:p>
    <w:sectPr w:rsidR="00C7302B" w:rsidRPr="00054726" w:rsidSect="00C44A4D">
      <w:headerReference w:type="default" r:id="rId9"/>
      <w:footerReference w:type="even" r:id="rId10"/>
      <w:footerReference w:type="default" r:id="rId11"/>
      <w:headerReference w:type="first" r:id="rId12"/>
      <w:footerReference w:type="first" r:id="rId13"/>
      <w:pgSz w:w="12240" w:h="15840" w:code="1"/>
      <w:pgMar w:top="1440" w:right="1440" w:bottom="1440" w:left="1440" w:header="450" w:footer="5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C6D" w:rsidRDefault="00F90C6D">
      <w:r>
        <w:separator/>
      </w:r>
    </w:p>
  </w:endnote>
  <w:endnote w:type="continuationSeparator" w:id="0">
    <w:p w:rsidR="00F90C6D" w:rsidRDefault="00F9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A57AB0" w:rsidTr="009E145C">
      <w:trPr>
        <w:trHeight w:val="85"/>
      </w:trPr>
      <w:tc>
        <w:tcPr>
          <w:tcW w:w="6336" w:type="dxa"/>
          <w:hideMark/>
        </w:tcPr>
        <w:p w:rsidR="00A57AB0" w:rsidRDefault="00A57AB0" w:rsidP="00C34E06">
          <w:pPr>
            <w:widowControl w:val="0"/>
            <w:autoSpaceDN w:val="0"/>
            <w:spacing w:line="276" w:lineRule="auto"/>
            <w:jc w:val="left"/>
            <w:rPr>
              <w:rFonts w:eastAsia="Calibri" w:cs="Arial"/>
              <w:bCs/>
              <w:iCs/>
              <w:caps/>
              <w:szCs w:val="20"/>
            </w:rPr>
          </w:pPr>
          <w:r>
            <w:rPr>
              <w:rFonts w:eastAsia="Calibri" w:cs="Arial"/>
              <w:bCs/>
              <w:iCs/>
              <w:caps/>
              <w:szCs w:val="20"/>
            </w:rPr>
            <w:t>RACEWAY CONDUIT AND BOXES</w:t>
          </w:r>
        </w:p>
      </w:tc>
    </w:tr>
    <w:tr w:rsidR="00A57AB0" w:rsidTr="009E145C">
      <w:trPr>
        <w:trHeight w:val="85"/>
      </w:trPr>
      <w:tc>
        <w:tcPr>
          <w:tcW w:w="6336" w:type="dxa"/>
          <w:hideMark/>
        </w:tcPr>
        <w:p w:rsidR="00A57AB0" w:rsidRDefault="00A57AB0" w:rsidP="00C34E06">
          <w:pPr>
            <w:widowControl w:val="0"/>
            <w:autoSpaceDN w:val="0"/>
            <w:spacing w:line="276" w:lineRule="auto"/>
            <w:jc w:val="left"/>
            <w:rPr>
              <w:rFonts w:eastAsia="Calibri" w:cs="Arial"/>
              <w:bCs/>
              <w:iCs/>
              <w:caps/>
              <w:szCs w:val="20"/>
            </w:rPr>
          </w:pPr>
          <w:r>
            <w:rPr>
              <w:rFonts w:eastAsia="Calibri" w:cs="Arial"/>
              <w:bCs/>
              <w:iCs/>
              <w:caps/>
              <w:szCs w:val="20"/>
            </w:rPr>
            <w:t xml:space="preserve">26 05 33 </w:t>
          </w:r>
        </w:p>
      </w:tc>
    </w:tr>
    <w:tr w:rsidR="00A57AB0" w:rsidTr="009E145C">
      <w:trPr>
        <w:trHeight w:val="85"/>
      </w:trPr>
      <w:tc>
        <w:tcPr>
          <w:tcW w:w="6336" w:type="dxa"/>
          <w:noWrap/>
          <w:vAlign w:val="center"/>
          <w:hideMark/>
        </w:tcPr>
        <w:p w:rsidR="00A57AB0" w:rsidRDefault="00A57AB0" w:rsidP="00C34E06">
          <w:pPr>
            <w:widowControl w:val="0"/>
            <w:autoSpaceDN w:val="0"/>
            <w:spacing w:line="276" w:lineRule="auto"/>
            <w:jc w:val="left"/>
            <w:rPr>
              <w:rFonts w:eastAsia="Calibri" w:cs="Arial"/>
              <w:bCs/>
              <w:iCs/>
              <w:caps/>
              <w:szCs w:val="20"/>
            </w:rPr>
          </w:pPr>
          <w:r>
            <w:rPr>
              <w:rFonts w:eastAsia="Calibri" w:cs="Arial"/>
              <w:bCs/>
              <w:iCs/>
              <w:caps/>
              <w:szCs w:val="20"/>
            </w:rPr>
            <w:fldChar w:fldCharType="begin"/>
          </w:r>
          <w:r>
            <w:rPr>
              <w:rFonts w:eastAsia="Calibri" w:cs="Arial"/>
              <w:bCs/>
              <w:iCs/>
              <w:caps/>
              <w:szCs w:val="20"/>
            </w:rPr>
            <w:instrText xml:space="preserve"> PAGE </w:instrText>
          </w:r>
          <w:r>
            <w:rPr>
              <w:rFonts w:eastAsia="Calibri" w:cs="Arial"/>
              <w:bCs/>
              <w:iCs/>
              <w:caps/>
              <w:szCs w:val="20"/>
            </w:rPr>
            <w:fldChar w:fldCharType="separate"/>
          </w:r>
          <w:r w:rsidR="0039224B">
            <w:rPr>
              <w:rFonts w:eastAsia="Calibri" w:cs="Arial"/>
              <w:bCs/>
              <w:iCs/>
              <w:caps/>
              <w:noProof/>
              <w:szCs w:val="20"/>
            </w:rPr>
            <w:t>12</w:t>
          </w:r>
          <w:r>
            <w:rPr>
              <w:rFonts w:eastAsia="Calibri" w:cs="Arial"/>
              <w:bCs/>
              <w:iCs/>
              <w:caps/>
              <w:szCs w:val="20"/>
            </w:rPr>
            <w:fldChar w:fldCharType="end"/>
          </w:r>
          <w:r>
            <w:rPr>
              <w:rFonts w:eastAsia="Calibri" w:cs="Arial"/>
              <w:bCs/>
              <w:iCs/>
              <w:caps/>
              <w:szCs w:val="20"/>
            </w:rPr>
            <w:t xml:space="preserve"> of </w:t>
          </w:r>
          <w:r>
            <w:rPr>
              <w:rFonts w:eastAsia="Calibri" w:cs="Arial"/>
              <w:bCs/>
              <w:iCs/>
              <w:caps/>
              <w:szCs w:val="20"/>
            </w:rPr>
            <w:fldChar w:fldCharType="begin"/>
          </w:r>
          <w:r>
            <w:rPr>
              <w:rFonts w:eastAsia="Calibri" w:cs="Arial"/>
              <w:bCs/>
              <w:iCs/>
              <w:caps/>
              <w:szCs w:val="20"/>
            </w:rPr>
            <w:instrText xml:space="preserve"> NUMPAGES </w:instrText>
          </w:r>
          <w:r>
            <w:rPr>
              <w:rFonts w:eastAsia="Calibri" w:cs="Arial"/>
              <w:bCs/>
              <w:iCs/>
              <w:caps/>
              <w:szCs w:val="20"/>
            </w:rPr>
            <w:fldChar w:fldCharType="separate"/>
          </w:r>
          <w:r w:rsidR="0039224B">
            <w:rPr>
              <w:rFonts w:eastAsia="Calibri" w:cs="Arial"/>
              <w:bCs/>
              <w:iCs/>
              <w:caps/>
              <w:noProof/>
              <w:szCs w:val="20"/>
            </w:rPr>
            <w:t>12</w:t>
          </w:r>
          <w:r>
            <w:rPr>
              <w:rFonts w:eastAsia="Calibri" w:cs="Arial"/>
              <w:bCs/>
              <w:iCs/>
              <w:caps/>
              <w:szCs w:val="20"/>
            </w:rPr>
            <w:fldChar w:fldCharType="end"/>
          </w:r>
        </w:p>
      </w:tc>
    </w:tr>
  </w:tbl>
  <w:p w:rsidR="00A57AB0" w:rsidRDefault="00A57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78A" w:rsidRDefault="0006578A" w:rsidP="0006578A">
    <w:pPr>
      <w:widowControl w:val="0"/>
      <w:autoSpaceDN w:val="0"/>
      <w:jc w:val="left"/>
      <w:rPr>
        <w:bCs/>
        <w:iCs/>
        <w:szCs w:val="20"/>
      </w:rPr>
    </w:pPr>
  </w:p>
  <w:tbl>
    <w:tblPr>
      <w:tblW w:w="9360" w:type="dxa"/>
      <w:tblInd w:w="108" w:type="dxa"/>
      <w:tblLayout w:type="fixed"/>
      <w:tblCellMar>
        <w:left w:w="72" w:type="dxa"/>
        <w:right w:w="72" w:type="dxa"/>
      </w:tblCellMar>
      <w:tblLook w:val="04A0" w:firstRow="1" w:lastRow="0" w:firstColumn="1" w:lastColumn="0" w:noHBand="0" w:noVBand="1"/>
    </w:tblPr>
    <w:tblGrid>
      <w:gridCol w:w="3024"/>
      <w:gridCol w:w="6336"/>
    </w:tblGrid>
    <w:tr w:rsidR="0006578A" w:rsidRPr="0006578A" w:rsidTr="00C34E06">
      <w:trPr>
        <w:trHeight w:val="85"/>
      </w:trPr>
      <w:tc>
        <w:tcPr>
          <w:tcW w:w="3024" w:type="dxa"/>
        </w:tcPr>
        <w:p w:rsidR="0006578A" w:rsidRDefault="0006578A">
          <w:pPr>
            <w:widowControl w:val="0"/>
            <w:autoSpaceDN w:val="0"/>
            <w:spacing w:line="276" w:lineRule="auto"/>
            <w:jc w:val="left"/>
            <w:rPr>
              <w:bCs/>
              <w:iCs/>
              <w:szCs w:val="20"/>
            </w:rPr>
          </w:pPr>
        </w:p>
      </w:tc>
      <w:tc>
        <w:tcPr>
          <w:tcW w:w="6336" w:type="dxa"/>
          <w:hideMark/>
        </w:tcPr>
        <w:p w:rsidR="0006578A" w:rsidRDefault="0006578A">
          <w:pPr>
            <w:widowControl w:val="0"/>
            <w:autoSpaceDN w:val="0"/>
            <w:spacing w:line="276" w:lineRule="auto"/>
            <w:jc w:val="right"/>
            <w:rPr>
              <w:rFonts w:eastAsia="Calibri" w:cs="Arial"/>
              <w:bCs/>
              <w:iCs/>
              <w:caps/>
              <w:szCs w:val="20"/>
            </w:rPr>
          </w:pPr>
          <w:r>
            <w:rPr>
              <w:rFonts w:eastAsia="Calibri" w:cs="Arial"/>
              <w:bCs/>
              <w:iCs/>
              <w:caps/>
              <w:szCs w:val="20"/>
            </w:rPr>
            <w:t>RACEWAY CONDUIT AND BOXES</w:t>
          </w:r>
        </w:p>
      </w:tc>
    </w:tr>
    <w:tr w:rsidR="0006578A" w:rsidRPr="0006578A" w:rsidTr="0006578A">
      <w:trPr>
        <w:trHeight w:val="85"/>
      </w:trPr>
      <w:tc>
        <w:tcPr>
          <w:tcW w:w="3024" w:type="dxa"/>
        </w:tcPr>
        <w:p w:rsidR="0006578A" w:rsidRDefault="0006578A">
          <w:pPr>
            <w:widowControl w:val="0"/>
            <w:autoSpaceDN w:val="0"/>
            <w:spacing w:line="276" w:lineRule="auto"/>
            <w:jc w:val="left"/>
            <w:rPr>
              <w:bCs/>
              <w:iCs/>
              <w:szCs w:val="20"/>
            </w:rPr>
          </w:pPr>
        </w:p>
      </w:tc>
      <w:tc>
        <w:tcPr>
          <w:tcW w:w="6336" w:type="dxa"/>
          <w:hideMark/>
        </w:tcPr>
        <w:p w:rsidR="0006578A" w:rsidRDefault="00364092">
          <w:pPr>
            <w:widowControl w:val="0"/>
            <w:autoSpaceDN w:val="0"/>
            <w:spacing w:line="276" w:lineRule="auto"/>
            <w:jc w:val="right"/>
            <w:rPr>
              <w:rFonts w:eastAsia="Calibri" w:cs="Arial"/>
              <w:bCs/>
              <w:iCs/>
              <w:caps/>
              <w:szCs w:val="20"/>
            </w:rPr>
          </w:pPr>
          <w:r>
            <w:rPr>
              <w:rFonts w:eastAsia="Calibri" w:cs="Arial"/>
              <w:bCs/>
              <w:iCs/>
              <w:caps/>
              <w:szCs w:val="20"/>
            </w:rPr>
            <w:t>26</w:t>
          </w:r>
          <w:r w:rsidR="0006578A">
            <w:rPr>
              <w:rFonts w:eastAsia="Calibri" w:cs="Arial"/>
              <w:bCs/>
              <w:iCs/>
              <w:caps/>
              <w:szCs w:val="20"/>
            </w:rPr>
            <w:t xml:space="preserve"> 05 33 </w:t>
          </w:r>
        </w:p>
      </w:tc>
    </w:tr>
    <w:tr w:rsidR="0006578A" w:rsidRPr="0006578A" w:rsidTr="00C34E06">
      <w:trPr>
        <w:trHeight w:val="85"/>
      </w:trPr>
      <w:tc>
        <w:tcPr>
          <w:tcW w:w="3024" w:type="dxa"/>
        </w:tcPr>
        <w:p w:rsidR="0006578A" w:rsidRDefault="0006578A">
          <w:pPr>
            <w:widowControl w:val="0"/>
            <w:autoSpaceDN w:val="0"/>
            <w:spacing w:line="276" w:lineRule="auto"/>
            <w:jc w:val="left"/>
            <w:rPr>
              <w:rFonts w:eastAsia="Calibri" w:cs="Arial"/>
              <w:bCs/>
              <w:iCs/>
              <w:caps/>
              <w:szCs w:val="20"/>
            </w:rPr>
          </w:pPr>
        </w:p>
      </w:tc>
      <w:tc>
        <w:tcPr>
          <w:tcW w:w="6336" w:type="dxa"/>
          <w:noWrap/>
          <w:vAlign w:val="center"/>
          <w:hideMark/>
        </w:tcPr>
        <w:p w:rsidR="0006578A" w:rsidRDefault="0006578A">
          <w:pPr>
            <w:widowControl w:val="0"/>
            <w:autoSpaceDN w:val="0"/>
            <w:spacing w:line="276" w:lineRule="auto"/>
            <w:jc w:val="right"/>
            <w:rPr>
              <w:rFonts w:eastAsia="Calibri" w:cs="Arial"/>
              <w:bCs/>
              <w:iCs/>
              <w:caps/>
              <w:szCs w:val="20"/>
            </w:rPr>
          </w:pPr>
          <w:r>
            <w:rPr>
              <w:rFonts w:eastAsia="Calibri" w:cs="Arial"/>
              <w:bCs/>
              <w:iCs/>
              <w:caps/>
              <w:szCs w:val="20"/>
            </w:rPr>
            <w:fldChar w:fldCharType="begin"/>
          </w:r>
          <w:r>
            <w:rPr>
              <w:rFonts w:eastAsia="Calibri" w:cs="Arial"/>
              <w:bCs/>
              <w:iCs/>
              <w:caps/>
              <w:szCs w:val="20"/>
            </w:rPr>
            <w:instrText xml:space="preserve"> PAGE </w:instrText>
          </w:r>
          <w:r>
            <w:rPr>
              <w:rFonts w:eastAsia="Calibri" w:cs="Arial"/>
              <w:bCs/>
              <w:iCs/>
              <w:caps/>
              <w:szCs w:val="20"/>
            </w:rPr>
            <w:fldChar w:fldCharType="separate"/>
          </w:r>
          <w:r w:rsidR="0039224B">
            <w:rPr>
              <w:rFonts w:eastAsia="Calibri" w:cs="Arial"/>
              <w:bCs/>
              <w:iCs/>
              <w:caps/>
              <w:noProof/>
              <w:szCs w:val="20"/>
            </w:rPr>
            <w:t>11</w:t>
          </w:r>
          <w:r>
            <w:rPr>
              <w:rFonts w:eastAsia="Calibri" w:cs="Arial"/>
              <w:bCs/>
              <w:iCs/>
              <w:caps/>
              <w:szCs w:val="20"/>
            </w:rPr>
            <w:fldChar w:fldCharType="end"/>
          </w:r>
          <w:r>
            <w:rPr>
              <w:rFonts w:eastAsia="Calibri" w:cs="Arial"/>
              <w:bCs/>
              <w:iCs/>
              <w:caps/>
              <w:szCs w:val="20"/>
            </w:rPr>
            <w:t xml:space="preserve"> of </w:t>
          </w:r>
          <w:r>
            <w:rPr>
              <w:rFonts w:eastAsia="Calibri" w:cs="Arial"/>
              <w:bCs/>
              <w:iCs/>
              <w:caps/>
              <w:szCs w:val="20"/>
            </w:rPr>
            <w:fldChar w:fldCharType="begin"/>
          </w:r>
          <w:r>
            <w:rPr>
              <w:rFonts w:eastAsia="Calibri" w:cs="Arial"/>
              <w:bCs/>
              <w:iCs/>
              <w:caps/>
              <w:szCs w:val="20"/>
            </w:rPr>
            <w:instrText xml:space="preserve"> NUMPAGES </w:instrText>
          </w:r>
          <w:r>
            <w:rPr>
              <w:rFonts w:eastAsia="Calibri" w:cs="Arial"/>
              <w:bCs/>
              <w:iCs/>
              <w:caps/>
              <w:szCs w:val="20"/>
            </w:rPr>
            <w:fldChar w:fldCharType="separate"/>
          </w:r>
          <w:r w:rsidR="0039224B">
            <w:rPr>
              <w:rFonts w:eastAsia="Calibri" w:cs="Arial"/>
              <w:bCs/>
              <w:iCs/>
              <w:caps/>
              <w:noProof/>
              <w:szCs w:val="20"/>
            </w:rPr>
            <w:t>12</w:t>
          </w:r>
          <w:r>
            <w:rPr>
              <w:rFonts w:eastAsia="Calibri" w:cs="Arial"/>
              <w:bCs/>
              <w:iCs/>
              <w:caps/>
              <w:szCs w:val="20"/>
            </w:rPr>
            <w:fldChar w:fldCharType="end"/>
          </w:r>
        </w:p>
      </w:tc>
    </w:tr>
  </w:tbl>
  <w:p w:rsidR="0006578A" w:rsidRDefault="0006578A" w:rsidP="0006578A">
    <w:pPr>
      <w:tabs>
        <w:tab w:val="center" w:pos="4320"/>
        <w:tab w:val="right" w:pos="8640"/>
      </w:tabs>
      <w:overflowPunct w:val="0"/>
      <w:autoSpaceDE w:val="0"/>
      <w:autoSpaceDN w:val="0"/>
      <w:adjustRightInd w:val="0"/>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4A0" w:firstRow="1" w:lastRow="0" w:firstColumn="1" w:lastColumn="0" w:noHBand="0" w:noVBand="1"/>
    </w:tblPr>
    <w:tblGrid>
      <w:gridCol w:w="4860"/>
      <w:gridCol w:w="5076"/>
    </w:tblGrid>
    <w:tr w:rsidR="00FB55A9" w:rsidTr="00FB55A9">
      <w:tc>
        <w:tcPr>
          <w:tcW w:w="4860" w:type="dxa"/>
        </w:tcPr>
        <w:p w:rsidR="00FB55A9" w:rsidRDefault="00FB55A9">
          <w:pPr>
            <w:suppressAutoHyphens/>
            <w:spacing w:line="276" w:lineRule="auto"/>
            <w:rPr>
              <w:szCs w:val="20"/>
            </w:rPr>
          </w:pPr>
        </w:p>
      </w:tc>
      <w:tc>
        <w:tcPr>
          <w:tcW w:w="5076" w:type="dxa"/>
        </w:tcPr>
        <w:p w:rsidR="00FB55A9" w:rsidRDefault="00FB55A9">
          <w:pPr>
            <w:suppressAutoHyphens/>
            <w:spacing w:line="276" w:lineRule="auto"/>
            <w:jc w:val="right"/>
            <w:rPr>
              <w:szCs w:val="20"/>
            </w:rPr>
          </w:pPr>
        </w:p>
      </w:tc>
    </w:tr>
  </w:tbl>
  <w:p w:rsidR="00934AE4" w:rsidRPr="00FB55A9" w:rsidRDefault="00934AE4" w:rsidP="00FB5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C6D" w:rsidRDefault="00F90C6D">
      <w:r>
        <w:separator/>
      </w:r>
    </w:p>
  </w:footnote>
  <w:footnote w:type="continuationSeparator" w:id="0">
    <w:p w:rsidR="00F90C6D" w:rsidRDefault="00F90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78A" w:rsidRDefault="0006578A" w:rsidP="0006578A">
    <w:pPr>
      <w:widowControl w:val="0"/>
      <w:tabs>
        <w:tab w:val="center" w:pos="4320"/>
        <w:tab w:val="right" w:pos="8640"/>
      </w:tabs>
      <w:autoSpaceDN w:val="0"/>
      <w:jc w:val="left"/>
      <w:rPr>
        <w:rFonts w:eastAsia="Calibri" w:cs="Arial"/>
        <w:bCs/>
        <w:iCs/>
        <w:caps/>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4A0" w:firstRow="1" w:lastRow="0" w:firstColumn="1" w:lastColumn="0" w:noHBand="0" w:noVBand="1"/>
    </w:tblPr>
    <w:tblGrid>
      <w:gridCol w:w="3510"/>
      <w:gridCol w:w="6390"/>
    </w:tblGrid>
    <w:tr w:rsidR="00E34C0B" w:rsidRPr="00E34C0B" w:rsidTr="00C44A4D">
      <w:tc>
        <w:tcPr>
          <w:tcW w:w="3510" w:type="dxa"/>
        </w:tcPr>
        <w:p w:rsidR="00E34C0B" w:rsidRPr="00E34C0B" w:rsidRDefault="00E34C0B" w:rsidP="00E34C0B">
          <w:pPr>
            <w:tabs>
              <w:tab w:val="center" w:pos="4320"/>
              <w:tab w:val="right" w:pos="8640"/>
            </w:tabs>
            <w:autoSpaceDN w:val="0"/>
            <w:spacing w:line="276" w:lineRule="auto"/>
            <w:rPr>
              <w:szCs w:val="20"/>
            </w:rPr>
          </w:pPr>
        </w:p>
      </w:tc>
      <w:tc>
        <w:tcPr>
          <w:tcW w:w="6390" w:type="dxa"/>
        </w:tcPr>
        <w:p w:rsidR="00E34C0B" w:rsidRPr="00E34C0B" w:rsidRDefault="00E34C0B" w:rsidP="00E34C0B">
          <w:pPr>
            <w:tabs>
              <w:tab w:val="center" w:pos="4320"/>
              <w:tab w:val="right" w:pos="8640"/>
            </w:tabs>
            <w:autoSpaceDN w:val="0"/>
            <w:spacing w:line="276" w:lineRule="auto"/>
            <w:jc w:val="right"/>
            <w:rPr>
              <w:szCs w:val="20"/>
            </w:rPr>
          </w:pPr>
        </w:p>
      </w:tc>
    </w:tr>
  </w:tbl>
  <w:p w:rsidR="00E34C0B" w:rsidRPr="00E34C0B" w:rsidRDefault="00E34C0B" w:rsidP="00E34C0B">
    <w:pPr>
      <w:tabs>
        <w:tab w:val="center" w:pos="4680"/>
        <w:tab w:val="right" w:pos="9360"/>
      </w:tabs>
      <w:overflowPunct w:val="0"/>
      <w:autoSpaceDE w:val="0"/>
      <w:autoSpaceDN w:val="0"/>
      <w:adjustRightInd w:val="0"/>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29A2AFC"/>
    <w:lvl w:ilvl="0">
      <w:start w:val="1"/>
      <w:numFmt w:val="decimal"/>
      <w:suff w:val="nothing"/>
      <w:lvlText w:val="PART %1 - "/>
      <w:lvlJc w:val="left"/>
      <w:pPr>
        <w:ind w:left="0" w:firstLine="0"/>
      </w:pPr>
      <w:rPr>
        <w:rFonts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b/>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0E74184B"/>
    <w:multiLevelType w:val="hybridMultilevel"/>
    <w:tmpl w:val="A614DDE0"/>
    <w:lvl w:ilvl="0" w:tplc="04090015">
      <w:start w:val="1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C05DD9"/>
    <w:multiLevelType w:val="hybridMultilevel"/>
    <w:tmpl w:val="A4803818"/>
    <w:lvl w:ilvl="0" w:tplc="04090015">
      <w:start w:val="1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711170"/>
    <w:multiLevelType w:val="multilevel"/>
    <w:tmpl w:val="C6E0F63E"/>
    <w:lvl w:ilvl="0">
      <w:start w:val="1"/>
      <w:numFmt w:val="decimal"/>
      <w:pStyle w:val="PRT"/>
      <w:suff w:val="nothing"/>
      <w:lvlText w:val="PART %1 - "/>
      <w:lvlJc w:val="left"/>
      <w:pPr>
        <w:ind w:left="0" w:firstLine="0"/>
      </w:pPr>
      <w:rPr>
        <w:b/>
      </w:rPr>
    </w:lvl>
    <w:lvl w:ilvl="1">
      <w:start w:val="1"/>
      <w:numFmt w:val="decimal"/>
      <w:pStyle w:val="ART"/>
      <w:lvlText w:val="%1.%2"/>
      <w:lvlJc w:val="left"/>
      <w:pPr>
        <w:tabs>
          <w:tab w:val="num" w:pos="864"/>
        </w:tabs>
        <w:ind w:left="864" w:hanging="864"/>
      </w:pPr>
      <w:rPr>
        <w:b/>
      </w:rPr>
    </w:lvl>
    <w:lvl w:ilvl="2">
      <w:start w:val="1"/>
      <w:numFmt w:val="upperLetter"/>
      <w:pStyle w:val="PR1"/>
      <w:lvlText w:val="%3."/>
      <w:lvlJc w:val="left"/>
      <w:pPr>
        <w:tabs>
          <w:tab w:val="num" w:pos="864"/>
        </w:tabs>
        <w:ind w:left="864" w:hanging="576"/>
      </w:pPr>
    </w:lvl>
    <w:lvl w:ilvl="3">
      <w:start w:val="1"/>
      <w:numFmt w:val="decimal"/>
      <w:pStyle w:val="PR2"/>
      <w:lvlText w:val="%4."/>
      <w:lvlJc w:val="left"/>
      <w:pPr>
        <w:tabs>
          <w:tab w:val="num" w:pos="1440"/>
        </w:tabs>
        <w:ind w:left="1440" w:hanging="576"/>
      </w:pPr>
    </w:lvl>
    <w:lvl w:ilvl="4">
      <w:start w:val="1"/>
      <w:numFmt w:val="lowerLetter"/>
      <w:pStyle w:val="PR3"/>
      <w:lvlText w:val="%5."/>
      <w:lvlJc w:val="left"/>
      <w:pPr>
        <w:tabs>
          <w:tab w:val="num" w:pos="2016"/>
        </w:tabs>
        <w:ind w:left="2016" w:hanging="576"/>
      </w:pPr>
    </w:lvl>
    <w:lvl w:ilvl="5">
      <w:start w:val="1"/>
      <w:numFmt w:val="decimal"/>
      <w:pStyle w:val="PR4"/>
      <w:lvlText w:val="%6)"/>
      <w:lvlJc w:val="left"/>
      <w:pPr>
        <w:tabs>
          <w:tab w:val="num" w:pos="2592"/>
        </w:tabs>
        <w:ind w:left="2592" w:hanging="576"/>
      </w:pPr>
    </w:lvl>
    <w:lvl w:ilvl="6">
      <w:start w:val="1"/>
      <w:numFmt w:val="lowerLetter"/>
      <w:pStyle w:val="PR5"/>
      <w:lvlText w:val="%7)"/>
      <w:lvlJc w:val="left"/>
      <w:pPr>
        <w:tabs>
          <w:tab w:val="num" w:pos="3168"/>
        </w:tabs>
        <w:ind w:left="3168" w:hanging="576"/>
      </w:pPr>
    </w:lvl>
    <w:lvl w:ilvl="7">
      <w:start w:val="1"/>
      <w:numFmt w:val="none"/>
      <w:lvlText w:val="EOS"/>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5E5C4C92"/>
    <w:multiLevelType w:val="hybridMultilevel"/>
    <w:tmpl w:val="A2A8B09E"/>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932693"/>
    <w:multiLevelType w:val="hybridMultilevel"/>
    <w:tmpl w:val="0D70D7B6"/>
    <w:lvl w:ilvl="0" w:tplc="A7B40F7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0AA050E"/>
    <w:multiLevelType w:val="hybridMultilevel"/>
    <w:tmpl w:val="629A11F4"/>
    <w:lvl w:ilvl="0" w:tplc="88D4D3D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78BF0403"/>
    <w:multiLevelType w:val="hybridMultilevel"/>
    <w:tmpl w:val="96E08DDA"/>
    <w:lvl w:ilvl="0" w:tplc="A5D465CA">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4"/>
  </w:num>
  <w:num w:numId="3">
    <w:abstractNumId w:val="1"/>
  </w:num>
  <w:num w:numId="4">
    <w:abstractNumId w:val="7"/>
  </w:num>
  <w:num w:numId="5">
    <w:abstractNumId w:val="5"/>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35C"/>
    <w:rsid w:val="00000117"/>
    <w:rsid w:val="000121E9"/>
    <w:rsid w:val="00013A20"/>
    <w:rsid w:val="00017C53"/>
    <w:rsid w:val="00023AF5"/>
    <w:rsid w:val="00052974"/>
    <w:rsid w:val="00054726"/>
    <w:rsid w:val="0005697E"/>
    <w:rsid w:val="0006578A"/>
    <w:rsid w:val="00074F00"/>
    <w:rsid w:val="0007733E"/>
    <w:rsid w:val="000A6DEF"/>
    <w:rsid w:val="000C67F5"/>
    <w:rsid w:val="000C7FD9"/>
    <w:rsid w:val="000E4D23"/>
    <w:rsid w:val="00107467"/>
    <w:rsid w:val="00120B3D"/>
    <w:rsid w:val="00130687"/>
    <w:rsid w:val="001507E8"/>
    <w:rsid w:val="00164073"/>
    <w:rsid w:val="001E6822"/>
    <w:rsid w:val="001F7E47"/>
    <w:rsid w:val="002323F7"/>
    <w:rsid w:val="00237013"/>
    <w:rsid w:val="0027335C"/>
    <w:rsid w:val="002A4FDE"/>
    <w:rsid w:val="002B382B"/>
    <w:rsid w:val="00330394"/>
    <w:rsid w:val="0033483B"/>
    <w:rsid w:val="00364092"/>
    <w:rsid w:val="00376C80"/>
    <w:rsid w:val="0039224B"/>
    <w:rsid w:val="003A3BF7"/>
    <w:rsid w:val="003B21F4"/>
    <w:rsid w:val="003B7ECC"/>
    <w:rsid w:val="003D24FB"/>
    <w:rsid w:val="003F0C13"/>
    <w:rsid w:val="003F2073"/>
    <w:rsid w:val="00410F23"/>
    <w:rsid w:val="0041270D"/>
    <w:rsid w:val="004750E1"/>
    <w:rsid w:val="00496B65"/>
    <w:rsid w:val="004D2DCF"/>
    <w:rsid w:val="005A046F"/>
    <w:rsid w:val="005B6F97"/>
    <w:rsid w:val="005D1FF4"/>
    <w:rsid w:val="006054E1"/>
    <w:rsid w:val="0062597C"/>
    <w:rsid w:val="00664A6F"/>
    <w:rsid w:val="006D2BEC"/>
    <w:rsid w:val="006E54BD"/>
    <w:rsid w:val="00702B7D"/>
    <w:rsid w:val="007156E5"/>
    <w:rsid w:val="007163A2"/>
    <w:rsid w:val="00724AC2"/>
    <w:rsid w:val="0072758F"/>
    <w:rsid w:val="00727AE9"/>
    <w:rsid w:val="007310FC"/>
    <w:rsid w:val="00732DC2"/>
    <w:rsid w:val="0074588E"/>
    <w:rsid w:val="007561DF"/>
    <w:rsid w:val="007973AA"/>
    <w:rsid w:val="00825EF7"/>
    <w:rsid w:val="00857D7D"/>
    <w:rsid w:val="00865F6A"/>
    <w:rsid w:val="0087353B"/>
    <w:rsid w:val="0088091A"/>
    <w:rsid w:val="00882173"/>
    <w:rsid w:val="00885D5F"/>
    <w:rsid w:val="008B0D9B"/>
    <w:rsid w:val="008B122B"/>
    <w:rsid w:val="00906885"/>
    <w:rsid w:val="009161AE"/>
    <w:rsid w:val="00922E64"/>
    <w:rsid w:val="00934AE4"/>
    <w:rsid w:val="00956921"/>
    <w:rsid w:val="00966442"/>
    <w:rsid w:val="009E1141"/>
    <w:rsid w:val="009F34AD"/>
    <w:rsid w:val="009F59B0"/>
    <w:rsid w:val="00A256B2"/>
    <w:rsid w:val="00A32922"/>
    <w:rsid w:val="00A55BE7"/>
    <w:rsid w:val="00A57AB0"/>
    <w:rsid w:val="00A86299"/>
    <w:rsid w:val="00AA6BF1"/>
    <w:rsid w:val="00AC482F"/>
    <w:rsid w:val="00AD0071"/>
    <w:rsid w:val="00AD4E46"/>
    <w:rsid w:val="00AE66F8"/>
    <w:rsid w:val="00AF7999"/>
    <w:rsid w:val="00B23011"/>
    <w:rsid w:val="00B561D1"/>
    <w:rsid w:val="00B61055"/>
    <w:rsid w:val="00B91576"/>
    <w:rsid w:val="00B92B87"/>
    <w:rsid w:val="00B97CF5"/>
    <w:rsid w:val="00BA2252"/>
    <w:rsid w:val="00BB70ED"/>
    <w:rsid w:val="00BC4273"/>
    <w:rsid w:val="00BF60E6"/>
    <w:rsid w:val="00C00A85"/>
    <w:rsid w:val="00C055EE"/>
    <w:rsid w:val="00C21691"/>
    <w:rsid w:val="00C25D5E"/>
    <w:rsid w:val="00C27F48"/>
    <w:rsid w:val="00C34E06"/>
    <w:rsid w:val="00C44A4D"/>
    <w:rsid w:val="00C4537F"/>
    <w:rsid w:val="00C7302B"/>
    <w:rsid w:val="00CA26AD"/>
    <w:rsid w:val="00CA6AE3"/>
    <w:rsid w:val="00CD75F5"/>
    <w:rsid w:val="00CE0437"/>
    <w:rsid w:val="00CF6742"/>
    <w:rsid w:val="00D40F05"/>
    <w:rsid w:val="00D70460"/>
    <w:rsid w:val="00D7253F"/>
    <w:rsid w:val="00D77DEC"/>
    <w:rsid w:val="00E2214F"/>
    <w:rsid w:val="00E34C0B"/>
    <w:rsid w:val="00E711B7"/>
    <w:rsid w:val="00E80832"/>
    <w:rsid w:val="00E96C16"/>
    <w:rsid w:val="00EA5E9C"/>
    <w:rsid w:val="00EC7C9C"/>
    <w:rsid w:val="00ED339B"/>
    <w:rsid w:val="00EF36F4"/>
    <w:rsid w:val="00F22610"/>
    <w:rsid w:val="00F834B7"/>
    <w:rsid w:val="00F90C6D"/>
    <w:rsid w:val="00F97D1C"/>
    <w:rsid w:val="00FA3F08"/>
    <w:rsid w:val="00FA3F68"/>
    <w:rsid w:val="00FB55A9"/>
    <w:rsid w:val="00FD2A96"/>
    <w:rsid w:val="00FF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8F5F30"/>
  <w15:docId w15:val="{3E8173C0-1243-4D6C-B876-93BEBE71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4D23"/>
    <w:pPr>
      <w:jc w:val="both"/>
    </w:pPr>
    <w:rPr>
      <w:rFonts w:ascii="Arial" w:hAnsi="Arial"/>
      <w:szCs w:val="24"/>
    </w:rPr>
  </w:style>
  <w:style w:type="paragraph" w:styleId="Heading1">
    <w:name w:val="heading 1"/>
    <w:basedOn w:val="Normal"/>
    <w:next w:val="Normal"/>
    <w:qFormat/>
    <w:pPr>
      <w:widowControl w:val="0"/>
      <w:spacing w:before="160" w:after="80"/>
      <w:outlineLvl w:val="0"/>
    </w:pPr>
    <w:rPr>
      <w:szCs w:val="20"/>
    </w:rPr>
  </w:style>
  <w:style w:type="paragraph" w:styleId="Heading2">
    <w:name w:val="heading 2"/>
    <w:basedOn w:val="Normal"/>
    <w:next w:val="Normal"/>
    <w:autoRedefine/>
    <w:qFormat/>
    <w:pPr>
      <w:widowControl w:val="0"/>
      <w:spacing w:before="120"/>
      <w:ind w:left="720" w:hanging="720"/>
      <w:outlineLvl w:val="1"/>
    </w:pPr>
    <w:rPr>
      <w:szCs w:val="20"/>
    </w:rPr>
  </w:style>
  <w:style w:type="paragraph" w:styleId="Heading3">
    <w:name w:val="heading 3"/>
    <w:basedOn w:val="Normal"/>
    <w:next w:val="Normal"/>
    <w:autoRedefine/>
    <w:qFormat/>
    <w:pPr>
      <w:widowControl w:val="0"/>
      <w:spacing w:before="120"/>
      <w:ind w:left="720" w:hanging="360"/>
      <w:outlineLvl w:val="2"/>
    </w:pPr>
    <w:rPr>
      <w:szCs w:val="20"/>
    </w:rPr>
  </w:style>
  <w:style w:type="paragraph" w:styleId="Heading4">
    <w:name w:val="heading 4"/>
    <w:basedOn w:val="Normal"/>
    <w:next w:val="Normal"/>
    <w:autoRedefine/>
    <w:qFormat/>
    <w:pPr>
      <w:spacing w:before="120"/>
      <w:ind w:left="1080" w:hanging="360"/>
      <w:outlineLvl w:val="3"/>
    </w:pPr>
    <w:rPr>
      <w:szCs w:val="20"/>
    </w:rPr>
  </w:style>
  <w:style w:type="paragraph" w:styleId="Heading5">
    <w:name w:val="heading 5"/>
    <w:basedOn w:val="Normal"/>
    <w:next w:val="Normal"/>
    <w:autoRedefine/>
    <w:qFormat/>
    <w:pPr>
      <w:spacing w:before="160"/>
      <w:ind w:left="1440" w:hanging="360"/>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styleId="FollowedHyperlink">
    <w:name w:val="FollowedHyperlink"/>
    <w:rPr>
      <w:color w:val="800080"/>
      <w:u w:val="single"/>
    </w:rPr>
  </w:style>
  <w:style w:type="paragraph" w:customStyle="1" w:styleId="PRT">
    <w:name w:val="PRT"/>
    <w:basedOn w:val="Normal"/>
    <w:rsid w:val="000E4D23"/>
    <w:pPr>
      <w:numPr>
        <w:numId w:val="7"/>
      </w:numPr>
      <w:overflowPunct w:val="0"/>
      <w:autoSpaceDE w:val="0"/>
      <w:autoSpaceDN w:val="0"/>
      <w:adjustRightInd w:val="0"/>
      <w:spacing w:before="200" w:after="200"/>
    </w:pPr>
    <w:rPr>
      <w:szCs w:val="20"/>
    </w:rPr>
  </w:style>
  <w:style w:type="paragraph" w:customStyle="1" w:styleId="ART">
    <w:name w:val="ART"/>
    <w:basedOn w:val="Normal"/>
    <w:rsid w:val="000E4D23"/>
    <w:pPr>
      <w:numPr>
        <w:ilvl w:val="1"/>
        <w:numId w:val="7"/>
      </w:numPr>
      <w:overflowPunct w:val="0"/>
      <w:autoSpaceDE w:val="0"/>
      <w:autoSpaceDN w:val="0"/>
      <w:adjustRightInd w:val="0"/>
      <w:spacing w:after="200"/>
    </w:pPr>
    <w:rPr>
      <w:caps/>
      <w:szCs w:val="20"/>
    </w:rPr>
  </w:style>
  <w:style w:type="paragraph" w:customStyle="1" w:styleId="PR1">
    <w:name w:val="PR1"/>
    <w:basedOn w:val="Normal"/>
    <w:rsid w:val="000E4D23"/>
    <w:pPr>
      <w:numPr>
        <w:ilvl w:val="2"/>
        <w:numId w:val="7"/>
      </w:numPr>
      <w:overflowPunct w:val="0"/>
      <w:autoSpaceDE w:val="0"/>
      <w:autoSpaceDN w:val="0"/>
      <w:adjustRightInd w:val="0"/>
      <w:spacing w:after="200"/>
    </w:pPr>
    <w:rPr>
      <w:szCs w:val="20"/>
    </w:rPr>
  </w:style>
  <w:style w:type="paragraph" w:customStyle="1" w:styleId="PR2">
    <w:name w:val="PR2"/>
    <w:basedOn w:val="Normal"/>
    <w:rsid w:val="000E4D23"/>
    <w:pPr>
      <w:numPr>
        <w:ilvl w:val="3"/>
        <w:numId w:val="7"/>
      </w:numPr>
      <w:overflowPunct w:val="0"/>
      <w:autoSpaceDE w:val="0"/>
      <w:autoSpaceDN w:val="0"/>
      <w:adjustRightInd w:val="0"/>
      <w:spacing w:after="200"/>
    </w:pPr>
    <w:rPr>
      <w:szCs w:val="20"/>
    </w:rPr>
  </w:style>
  <w:style w:type="paragraph" w:customStyle="1" w:styleId="PR3">
    <w:name w:val="PR3"/>
    <w:basedOn w:val="Normal"/>
    <w:rsid w:val="000E4D23"/>
    <w:pPr>
      <w:numPr>
        <w:ilvl w:val="4"/>
        <w:numId w:val="7"/>
      </w:numPr>
      <w:overflowPunct w:val="0"/>
      <w:autoSpaceDE w:val="0"/>
      <w:autoSpaceDN w:val="0"/>
      <w:adjustRightInd w:val="0"/>
      <w:spacing w:after="200"/>
    </w:pPr>
    <w:rPr>
      <w:szCs w:val="20"/>
    </w:rPr>
  </w:style>
  <w:style w:type="paragraph" w:customStyle="1" w:styleId="PR4">
    <w:name w:val="PR4"/>
    <w:basedOn w:val="Normal"/>
    <w:rsid w:val="003D24FB"/>
    <w:pPr>
      <w:numPr>
        <w:ilvl w:val="5"/>
        <w:numId w:val="7"/>
      </w:numPr>
      <w:overflowPunct w:val="0"/>
      <w:autoSpaceDE w:val="0"/>
      <w:autoSpaceDN w:val="0"/>
      <w:adjustRightInd w:val="0"/>
    </w:pPr>
    <w:rPr>
      <w:szCs w:val="20"/>
    </w:rPr>
  </w:style>
  <w:style w:type="paragraph" w:customStyle="1" w:styleId="PR5">
    <w:name w:val="PR5"/>
    <w:basedOn w:val="Normal"/>
    <w:rsid w:val="003D24FB"/>
    <w:pPr>
      <w:numPr>
        <w:ilvl w:val="6"/>
        <w:numId w:val="7"/>
      </w:numPr>
      <w:overflowPunct w:val="0"/>
      <w:autoSpaceDE w:val="0"/>
      <w:autoSpaceDN w:val="0"/>
      <w:adjustRightInd w:val="0"/>
    </w:pPr>
    <w:rPr>
      <w:szCs w:val="20"/>
    </w:rPr>
  </w:style>
  <w:style w:type="paragraph" w:styleId="BalloonText">
    <w:name w:val="Balloon Text"/>
    <w:basedOn w:val="Normal"/>
    <w:link w:val="BalloonTextChar"/>
    <w:rsid w:val="00A256B2"/>
    <w:rPr>
      <w:rFonts w:ascii="Tahoma" w:hAnsi="Tahoma"/>
      <w:sz w:val="16"/>
      <w:szCs w:val="16"/>
      <w:lang w:val="x-none" w:eastAsia="x-none"/>
    </w:rPr>
  </w:style>
  <w:style w:type="character" w:customStyle="1" w:styleId="BalloonTextChar">
    <w:name w:val="Balloon Text Char"/>
    <w:link w:val="BalloonText"/>
    <w:rsid w:val="00A256B2"/>
    <w:rPr>
      <w:rFonts w:ascii="Tahoma" w:hAnsi="Tahoma" w:cs="Tahoma"/>
      <w:sz w:val="16"/>
      <w:szCs w:val="16"/>
    </w:rPr>
  </w:style>
  <w:style w:type="character" w:styleId="CommentReference">
    <w:name w:val="annotation reference"/>
    <w:basedOn w:val="DefaultParagraphFont"/>
    <w:rsid w:val="00D77DEC"/>
    <w:rPr>
      <w:sz w:val="16"/>
      <w:szCs w:val="16"/>
    </w:rPr>
  </w:style>
  <w:style w:type="paragraph" w:styleId="CommentText">
    <w:name w:val="annotation text"/>
    <w:basedOn w:val="Normal"/>
    <w:link w:val="CommentTextChar"/>
    <w:rsid w:val="00D77DEC"/>
    <w:rPr>
      <w:szCs w:val="20"/>
    </w:rPr>
  </w:style>
  <w:style w:type="character" w:customStyle="1" w:styleId="CommentTextChar">
    <w:name w:val="Comment Text Char"/>
    <w:basedOn w:val="DefaultParagraphFont"/>
    <w:link w:val="CommentText"/>
    <w:rsid w:val="00D77DEC"/>
    <w:rPr>
      <w:rFonts w:ascii="Arial" w:hAnsi="Arial"/>
    </w:rPr>
  </w:style>
  <w:style w:type="paragraph" w:styleId="CommentSubject">
    <w:name w:val="annotation subject"/>
    <w:basedOn w:val="CommentText"/>
    <w:next w:val="CommentText"/>
    <w:link w:val="CommentSubjectChar"/>
    <w:rsid w:val="00D77DEC"/>
    <w:rPr>
      <w:b/>
      <w:bCs/>
    </w:rPr>
  </w:style>
  <w:style w:type="character" w:customStyle="1" w:styleId="CommentSubjectChar">
    <w:name w:val="Comment Subject Char"/>
    <w:basedOn w:val="CommentTextChar"/>
    <w:link w:val="CommentSubject"/>
    <w:rsid w:val="00D77DEC"/>
    <w:rPr>
      <w:rFonts w:ascii="Arial" w:hAnsi="Arial"/>
      <w:b/>
      <w:bCs/>
    </w:rPr>
  </w:style>
  <w:style w:type="character" w:customStyle="1" w:styleId="HeaderChar">
    <w:name w:val="Header Char"/>
    <w:basedOn w:val="DefaultParagraphFont"/>
    <w:link w:val="Header"/>
    <w:uiPriority w:val="99"/>
    <w:rsid w:val="00C44A4D"/>
    <w:rPr>
      <w:rFonts w:ascii="Arial" w:hAnsi="Arial"/>
      <w:szCs w:val="24"/>
    </w:rPr>
  </w:style>
  <w:style w:type="character" w:customStyle="1" w:styleId="BodyTextChar">
    <w:name w:val="Body Text Char"/>
    <w:basedOn w:val="DefaultParagraphFont"/>
    <w:link w:val="BodyText"/>
    <w:rsid w:val="00C44A4D"/>
    <w:rPr>
      <w:rFonts w:ascii="Helvetica" w:hAnsi="Helvetica"/>
      <w:i/>
    </w:rPr>
  </w:style>
  <w:style w:type="table" w:customStyle="1" w:styleId="TableGrid1">
    <w:name w:val="Table Grid1"/>
    <w:basedOn w:val="TableNormal"/>
    <w:next w:val="TableGrid"/>
    <w:uiPriority w:val="59"/>
    <w:rsid w:val="00C44A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44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8357">
      <w:bodyDiv w:val="1"/>
      <w:marLeft w:val="0"/>
      <w:marRight w:val="0"/>
      <w:marTop w:val="0"/>
      <w:marBottom w:val="0"/>
      <w:divBdr>
        <w:top w:val="none" w:sz="0" w:space="0" w:color="auto"/>
        <w:left w:val="none" w:sz="0" w:space="0" w:color="auto"/>
        <w:bottom w:val="none" w:sz="0" w:space="0" w:color="auto"/>
        <w:right w:val="none" w:sz="0" w:space="0" w:color="auto"/>
      </w:divBdr>
    </w:div>
    <w:div w:id="148863016">
      <w:bodyDiv w:val="1"/>
      <w:marLeft w:val="0"/>
      <w:marRight w:val="0"/>
      <w:marTop w:val="0"/>
      <w:marBottom w:val="0"/>
      <w:divBdr>
        <w:top w:val="none" w:sz="0" w:space="0" w:color="auto"/>
        <w:left w:val="none" w:sz="0" w:space="0" w:color="auto"/>
        <w:bottom w:val="none" w:sz="0" w:space="0" w:color="auto"/>
        <w:right w:val="none" w:sz="0" w:space="0" w:color="auto"/>
      </w:divBdr>
    </w:div>
    <w:div w:id="181748869">
      <w:bodyDiv w:val="1"/>
      <w:marLeft w:val="0"/>
      <w:marRight w:val="0"/>
      <w:marTop w:val="0"/>
      <w:marBottom w:val="0"/>
      <w:divBdr>
        <w:top w:val="none" w:sz="0" w:space="0" w:color="auto"/>
        <w:left w:val="none" w:sz="0" w:space="0" w:color="auto"/>
        <w:bottom w:val="none" w:sz="0" w:space="0" w:color="auto"/>
        <w:right w:val="none" w:sz="0" w:space="0" w:color="auto"/>
      </w:divBdr>
    </w:div>
    <w:div w:id="210265509">
      <w:bodyDiv w:val="1"/>
      <w:marLeft w:val="0"/>
      <w:marRight w:val="0"/>
      <w:marTop w:val="0"/>
      <w:marBottom w:val="0"/>
      <w:divBdr>
        <w:top w:val="none" w:sz="0" w:space="0" w:color="auto"/>
        <w:left w:val="none" w:sz="0" w:space="0" w:color="auto"/>
        <w:bottom w:val="none" w:sz="0" w:space="0" w:color="auto"/>
        <w:right w:val="none" w:sz="0" w:space="0" w:color="auto"/>
      </w:divBdr>
    </w:div>
    <w:div w:id="251351829">
      <w:bodyDiv w:val="1"/>
      <w:marLeft w:val="0"/>
      <w:marRight w:val="0"/>
      <w:marTop w:val="0"/>
      <w:marBottom w:val="0"/>
      <w:divBdr>
        <w:top w:val="none" w:sz="0" w:space="0" w:color="auto"/>
        <w:left w:val="none" w:sz="0" w:space="0" w:color="auto"/>
        <w:bottom w:val="none" w:sz="0" w:space="0" w:color="auto"/>
        <w:right w:val="none" w:sz="0" w:space="0" w:color="auto"/>
      </w:divBdr>
    </w:div>
    <w:div w:id="759451379">
      <w:bodyDiv w:val="1"/>
      <w:marLeft w:val="0"/>
      <w:marRight w:val="0"/>
      <w:marTop w:val="0"/>
      <w:marBottom w:val="0"/>
      <w:divBdr>
        <w:top w:val="none" w:sz="0" w:space="0" w:color="auto"/>
        <w:left w:val="none" w:sz="0" w:space="0" w:color="auto"/>
        <w:bottom w:val="none" w:sz="0" w:space="0" w:color="auto"/>
        <w:right w:val="none" w:sz="0" w:space="0" w:color="auto"/>
      </w:divBdr>
    </w:div>
    <w:div w:id="780150520">
      <w:bodyDiv w:val="1"/>
      <w:marLeft w:val="0"/>
      <w:marRight w:val="0"/>
      <w:marTop w:val="0"/>
      <w:marBottom w:val="0"/>
      <w:divBdr>
        <w:top w:val="none" w:sz="0" w:space="0" w:color="auto"/>
        <w:left w:val="none" w:sz="0" w:space="0" w:color="auto"/>
        <w:bottom w:val="none" w:sz="0" w:space="0" w:color="auto"/>
        <w:right w:val="none" w:sz="0" w:space="0" w:color="auto"/>
      </w:divBdr>
    </w:div>
    <w:div w:id="1319267031">
      <w:bodyDiv w:val="1"/>
      <w:marLeft w:val="0"/>
      <w:marRight w:val="0"/>
      <w:marTop w:val="0"/>
      <w:marBottom w:val="0"/>
      <w:divBdr>
        <w:top w:val="none" w:sz="0" w:space="0" w:color="auto"/>
        <w:left w:val="none" w:sz="0" w:space="0" w:color="auto"/>
        <w:bottom w:val="none" w:sz="0" w:space="0" w:color="auto"/>
        <w:right w:val="none" w:sz="0" w:space="0" w:color="auto"/>
      </w:divBdr>
    </w:div>
    <w:div w:id="1827286611">
      <w:bodyDiv w:val="1"/>
      <w:marLeft w:val="0"/>
      <w:marRight w:val="0"/>
      <w:marTop w:val="0"/>
      <w:marBottom w:val="0"/>
      <w:divBdr>
        <w:top w:val="none" w:sz="0" w:space="0" w:color="auto"/>
        <w:left w:val="none" w:sz="0" w:space="0" w:color="auto"/>
        <w:bottom w:val="none" w:sz="0" w:space="0" w:color="auto"/>
        <w:right w:val="none" w:sz="0" w:space="0" w:color="auto"/>
      </w:divBdr>
    </w:div>
    <w:div w:id="1849099235">
      <w:bodyDiv w:val="1"/>
      <w:marLeft w:val="0"/>
      <w:marRight w:val="0"/>
      <w:marTop w:val="0"/>
      <w:marBottom w:val="0"/>
      <w:divBdr>
        <w:top w:val="none" w:sz="0" w:space="0" w:color="auto"/>
        <w:left w:val="none" w:sz="0" w:space="0" w:color="auto"/>
        <w:bottom w:val="none" w:sz="0" w:space="0" w:color="auto"/>
        <w:right w:val="none" w:sz="0" w:space="0" w:color="auto"/>
      </w:divBdr>
    </w:div>
    <w:div w:id="2083091653">
      <w:bodyDiv w:val="1"/>
      <w:marLeft w:val="0"/>
      <w:marRight w:val="0"/>
      <w:marTop w:val="0"/>
      <w:marBottom w:val="0"/>
      <w:divBdr>
        <w:top w:val="none" w:sz="0" w:space="0" w:color="auto"/>
        <w:left w:val="none" w:sz="0" w:space="0" w:color="auto"/>
        <w:bottom w:val="none" w:sz="0" w:space="0" w:color="auto"/>
        <w:right w:val="none" w:sz="0" w:space="0" w:color="auto"/>
      </w:divBdr>
    </w:div>
    <w:div w:id="21309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4823</Words>
  <Characters>27493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OFPC Standard Specification</vt:lpstr>
    </vt:vector>
  </TitlesOfParts>
  <Company>UT System Administration</Company>
  <LinksUpToDate>false</LinksUpToDate>
  <CharactersWithSpaces>32252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OFPC Standard Specification</dc:title>
  <dc:creator>Ajaipal Tanwar</dc:creator>
  <cp:lastModifiedBy>Murtishaw, Robin L</cp:lastModifiedBy>
  <cp:revision>5</cp:revision>
  <cp:lastPrinted>2002-09-24T20:35:00Z</cp:lastPrinted>
  <dcterms:created xsi:type="dcterms:W3CDTF">2017-06-07T19:00:00Z</dcterms:created>
  <dcterms:modified xsi:type="dcterms:W3CDTF">2022-10-07T15:37:00Z</dcterms:modified>
</cp:coreProperties>
</file>