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60850232"/>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0E5FAA" w:rsidRPr="00353FF9" w:rsidTr="00717FBA">
            <w:trPr>
              <w:trHeight w:val="835"/>
            </w:trPr>
            <w:tc>
              <w:tcPr>
                <w:tcW w:w="6625" w:type="dxa"/>
              </w:tcPr>
              <w:p w:rsidR="000E5FAA" w:rsidRPr="00353FF9" w:rsidRDefault="007E7EB3"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0E5FAA" w:rsidRPr="00353FF9" w:rsidRDefault="000E5FAA"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43F0CD"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0E5FAA" w:rsidRPr="00353FF9" w:rsidRDefault="000E5FAA"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E7EB3">
                  <w:rPr>
                    <w:rFonts w:ascii="MrsEaves" w:hAnsi="MrsEaves"/>
                    <w:b/>
                    <w:color w:val="1F497D" w:themeColor="text2"/>
                    <w:sz w:val="18"/>
                    <w:szCs w:val="18"/>
                  </w:rPr>
                  <w:t>Engineering</w:t>
                </w:r>
              </w:p>
              <w:p w:rsidR="000E5FAA" w:rsidRPr="00353FF9" w:rsidRDefault="007E7EB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0E5FAA" w:rsidRPr="00353FF9" w:rsidRDefault="007E7EB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0E5FAA" w:rsidRPr="00353FF9">
                  <w:rPr>
                    <w:rFonts w:ascii="MrsEaves" w:hAnsi="MrsEaves"/>
                    <w:color w:val="000000" w:themeColor="text1"/>
                    <w:sz w:val="16"/>
                    <w:szCs w:val="16"/>
                  </w:rPr>
                  <w:t>, Texas 7</w:t>
                </w:r>
                <w:r>
                  <w:rPr>
                    <w:rFonts w:ascii="MrsEaves" w:hAnsi="MrsEaves"/>
                    <w:color w:val="000000" w:themeColor="text1"/>
                    <w:sz w:val="16"/>
                    <w:szCs w:val="16"/>
                  </w:rPr>
                  <w:t>7030</w:t>
                </w:r>
              </w:p>
              <w:p w:rsidR="000E5FAA" w:rsidRPr="007E7EB3" w:rsidRDefault="000E5FAA" w:rsidP="00353FF9">
                <w:pPr>
                  <w:tabs>
                    <w:tab w:val="center" w:pos="4680"/>
                    <w:tab w:val="right" w:pos="9360"/>
                  </w:tabs>
                  <w:rPr>
                    <w:b/>
                    <w:smallCaps/>
                    <w:color w:val="DF6427"/>
                    <w:sz w:val="16"/>
                    <w:szCs w:val="16"/>
                  </w:rPr>
                </w:pPr>
                <w:r w:rsidRPr="007E7EB3">
                  <w:rPr>
                    <w:rFonts w:ascii="Mrs Eaves OT Bold" w:hAnsi="Mrs Eaves OT Bold"/>
                    <w:b/>
                    <w:smallCaps/>
                    <w:color w:val="984806" w:themeColor="accent6" w:themeShade="80"/>
                    <w:sz w:val="16"/>
                    <w:szCs w:val="16"/>
                  </w:rPr>
                  <w:t>www.ut</w:t>
                </w:r>
                <w:r w:rsidR="007E7EB3">
                  <w:rPr>
                    <w:rFonts w:ascii="Mrs Eaves OT Bold" w:hAnsi="Mrs Eaves OT Bold"/>
                    <w:b/>
                    <w:smallCaps/>
                    <w:color w:val="984806" w:themeColor="accent6" w:themeShade="80"/>
                    <w:sz w:val="16"/>
                    <w:szCs w:val="16"/>
                  </w:rPr>
                  <w:t>h.</w:t>
                </w:r>
                <w:r w:rsidRPr="007E7EB3">
                  <w:rPr>
                    <w:rFonts w:ascii="Mrs Eaves OT Bold" w:hAnsi="Mrs Eaves OT Bold"/>
                    <w:b/>
                    <w:smallCaps/>
                    <w:color w:val="984806" w:themeColor="accent6" w:themeShade="80"/>
                    <w:sz w:val="16"/>
                    <w:szCs w:val="16"/>
                  </w:rPr>
                  <w:t>edu</w:t>
                </w:r>
              </w:p>
            </w:tc>
          </w:tr>
        </w:tbl>
        <w:p w:rsidR="000E5FAA" w:rsidRDefault="000E5FAA">
          <w:pPr>
            <w:rPr>
              <w:rFonts w:ascii="Times New Roman" w:hAnsi="Times New Roman"/>
            </w:rPr>
          </w:pPr>
        </w:p>
        <w:p w:rsidR="000E5FAA" w:rsidRDefault="000E5FAA" w:rsidP="00F05665">
          <w:pPr>
            <w:tabs>
              <w:tab w:val="left" w:pos="7685"/>
            </w:tabs>
          </w:pPr>
        </w:p>
        <w:p w:rsidR="000E5FAA" w:rsidRDefault="000E5FAA" w:rsidP="00F05665">
          <w:pPr>
            <w:tabs>
              <w:tab w:val="left" w:pos="7685"/>
            </w:tabs>
          </w:pPr>
        </w:p>
        <w:p w:rsidR="000E5FAA" w:rsidRDefault="007E7EB3" w:rsidP="009E6D1F">
          <w:pPr>
            <w:widowControl w:val="0"/>
            <w:spacing w:before="120"/>
            <w:jc w:val="center"/>
            <w:rPr>
              <w:rFonts w:cs="Arial"/>
              <w:b/>
              <w:i/>
              <w:color w:val="800000"/>
              <w:sz w:val="36"/>
            </w:rPr>
          </w:pPr>
          <w:r>
            <w:rPr>
              <w:rFonts w:cs="Arial"/>
              <w:b/>
              <w:i/>
              <w:color w:val="800000"/>
              <w:sz w:val="36"/>
            </w:rPr>
            <w:t>UTHealth FPE</w:t>
          </w:r>
          <w:r w:rsidR="000E5FAA">
            <w:rPr>
              <w:rFonts w:cs="Arial"/>
              <w:b/>
              <w:i/>
              <w:color w:val="800000"/>
              <w:sz w:val="36"/>
            </w:rPr>
            <w:t xml:space="preserve"> Standard Specification</w:t>
          </w:r>
        </w:p>
        <w:p w:rsidR="000E5FAA" w:rsidRDefault="000E5FAA" w:rsidP="009E6D1F">
          <w:pPr>
            <w:widowControl w:val="0"/>
            <w:jc w:val="center"/>
            <w:rPr>
              <w:rFonts w:cs="Arial"/>
              <w:b/>
              <w:color w:val="800000"/>
              <w:sz w:val="24"/>
            </w:rPr>
          </w:pPr>
        </w:p>
        <w:p w:rsidR="000E5FAA" w:rsidRDefault="000E5FAA"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3 29 23</w:t>
          </w:r>
        </w:p>
        <w:p w:rsidR="000E5FAA" w:rsidRPr="009E6D1F" w:rsidRDefault="000E5FAA" w:rsidP="009E6D1F">
          <w:pPr>
            <w:widowControl w:val="0"/>
            <w:jc w:val="center"/>
            <w:rPr>
              <w:rFonts w:cs="Arial"/>
              <w:b/>
              <w:color w:val="800000"/>
              <w:sz w:val="24"/>
            </w:rPr>
          </w:pPr>
        </w:p>
        <w:p w:rsidR="000E5FAA" w:rsidRDefault="000E5FAA" w:rsidP="009E6D1F">
          <w:pPr>
            <w:tabs>
              <w:tab w:val="center" w:pos="4680"/>
            </w:tabs>
            <w:suppressAutoHyphens/>
            <w:jc w:val="center"/>
            <w:rPr>
              <w:rFonts w:cs="Arial"/>
              <w:b/>
              <w:color w:val="800000"/>
              <w:sz w:val="24"/>
            </w:rPr>
          </w:pPr>
          <w:r>
            <w:rPr>
              <w:rFonts w:cs="Arial"/>
              <w:b/>
              <w:color w:val="800000"/>
              <w:sz w:val="24"/>
            </w:rPr>
            <w:t>VARIABLE FREQUENCY DRIVES</w:t>
          </w:r>
        </w:p>
        <w:p w:rsidR="000E5FAA" w:rsidRPr="009E6D1F" w:rsidRDefault="000E5FAA" w:rsidP="009E6D1F">
          <w:pPr>
            <w:tabs>
              <w:tab w:val="center" w:pos="4680"/>
            </w:tabs>
            <w:suppressAutoHyphens/>
            <w:jc w:val="center"/>
            <w:rPr>
              <w:rFonts w:cs="Arial"/>
              <w:b/>
              <w:color w:val="FF0000"/>
              <w:sz w:val="24"/>
            </w:rPr>
          </w:pPr>
        </w:p>
        <w:p w:rsidR="000E5FAA" w:rsidRDefault="000E5FAA" w:rsidP="009E6D1F">
          <w:pPr>
            <w:spacing w:line="240" w:lineRule="atLeast"/>
            <w:ind w:right="-288"/>
            <w:rPr>
              <w:rFonts w:cs="Arial"/>
              <w:i/>
            </w:rPr>
          </w:pPr>
        </w:p>
        <w:p w:rsidR="007E7EB3" w:rsidRDefault="000E5FAA" w:rsidP="007E7EB3">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7E7EB3">
            <w:rPr>
              <w:rFonts w:cs="Arial"/>
              <w:color w:val="0000FF"/>
              <w:u w:val="single"/>
            </w:rPr>
            <w:t>h.edu</w:t>
          </w:r>
          <w:r>
            <w:rPr>
              <w:rFonts w:cs="Arial"/>
              <w:i/>
            </w:rPr>
            <w:t xml:space="preserve"> or contact the Office of Facilities Planning and</w:t>
          </w:r>
          <w:r w:rsidR="007E7EB3">
            <w:rPr>
              <w:rFonts w:cs="Arial"/>
              <w:i/>
            </w:rPr>
            <w:t xml:space="preserve"> Engineering</w:t>
          </w:r>
        </w:p>
        <w:p w:rsidR="000E5FAA" w:rsidRDefault="000E5FAA" w:rsidP="009E6D1F">
          <w:pPr>
            <w:tabs>
              <w:tab w:val="left" w:pos="7685"/>
            </w:tabs>
            <w:rPr>
              <w:rFonts w:cs="Arial"/>
              <w:i/>
            </w:rPr>
          </w:pPr>
          <w:r>
            <w:rPr>
              <w:rFonts w:cs="Arial"/>
              <w:i/>
            </w:rPr>
            <w:t>.</w:t>
          </w:r>
        </w:p>
        <w:p w:rsidR="000E5FAA" w:rsidRDefault="000E5FAA"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0E5FAA" w:rsidRPr="009E6D1F" w:rsidTr="00717FBA">
            <w:trPr>
              <w:cantSplit/>
              <w:jc w:val="right"/>
            </w:trPr>
            <w:tc>
              <w:tcPr>
                <w:tcW w:w="1454" w:type="dxa"/>
                <w:tcBorders>
                  <w:top w:val="double" w:sz="6" w:space="0" w:color="auto"/>
                  <w:left w:val="double" w:sz="6" w:space="0" w:color="auto"/>
                  <w:bottom w:val="double" w:sz="6" w:space="0" w:color="auto"/>
                </w:tcBorders>
              </w:tcPr>
              <w:p w:rsidR="000E5FAA" w:rsidRPr="009E6D1F" w:rsidRDefault="000E5FAA"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0E5FAA" w:rsidRPr="009E6D1F" w:rsidRDefault="000E5FAA"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0E5FAA" w:rsidRPr="009E6D1F" w:rsidRDefault="000E5FAA"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0E5FAA" w:rsidRPr="009E6D1F" w:rsidRDefault="000E5FAA" w:rsidP="009E6D1F">
                <w:pPr>
                  <w:widowControl w:val="0"/>
                  <w:jc w:val="center"/>
                  <w:rPr>
                    <w:rFonts w:ascii="Times New Roman" w:hAnsi="Times New Roman"/>
                    <w:sz w:val="24"/>
                  </w:rPr>
                </w:pPr>
                <w:r w:rsidRPr="009E6D1F">
                  <w:rPr>
                    <w:rFonts w:ascii="Times New Roman" w:hAnsi="Times New Roman"/>
                    <w:sz w:val="24"/>
                  </w:rPr>
                  <w:t>Remarks</w:t>
                </w:r>
              </w:p>
            </w:tc>
          </w:tr>
          <w:tr w:rsidR="000E5FAA" w:rsidRPr="009E6D1F" w:rsidTr="00717FBA">
            <w:trPr>
              <w:cantSplit/>
              <w:jc w:val="right"/>
            </w:trPr>
            <w:tc>
              <w:tcPr>
                <w:tcW w:w="1454" w:type="dxa"/>
                <w:tcBorders>
                  <w:left w:val="double" w:sz="6" w:space="0" w:color="auto"/>
                </w:tcBorders>
              </w:tcPr>
              <w:p w:rsidR="000E5FAA" w:rsidRPr="000E5FAA" w:rsidRDefault="000E5FAA" w:rsidP="000E5FAA">
                <w:pPr>
                  <w:widowControl w:val="0"/>
                  <w:jc w:val="center"/>
                  <w:rPr>
                    <w:rFonts w:cs="Arial"/>
                    <w:szCs w:val="20"/>
                  </w:rPr>
                </w:pPr>
                <w:r w:rsidRPr="000E5FAA">
                  <w:rPr>
                    <w:rFonts w:cs="Arial"/>
                    <w:szCs w:val="20"/>
                  </w:rPr>
                  <w:t>0</w:t>
                </w:r>
              </w:p>
            </w:tc>
            <w:tc>
              <w:tcPr>
                <w:tcW w:w="2088" w:type="dxa"/>
                <w:tcBorders>
                  <w:left w:val="single" w:sz="6" w:space="0" w:color="auto"/>
                </w:tcBorders>
              </w:tcPr>
              <w:p w:rsidR="000E5FAA" w:rsidRPr="000E5FAA" w:rsidRDefault="007E7EB3" w:rsidP="000E5FAA">
                <w:pPr>
                  <w:widowControl w:val="0"/>
                  <w:jc w:val="center"/>
                  <w:rPr>
                    <w:rFonts w:cs="Arial"/>
                    <w:szCs w:val="20"/>
                  </w:rPr>
                </w:pPr>
                <w:r>
                  <w:rPr>
                    <w:rFonts w:cs="Arial"/>
                    <w:szCs w:val="20"/>
                  </w:rPr>
                  <w:t>October 2022</w:t>
                </w:r>
              </w:p>
            </w:tc>
            <w:tc>
              <w:tcPr>
                <w:tcW w:w="1368" w:type="dxa"/>
                <w:tcBorders>
                  <w:left w:val="single" w:sz="6" w:space="0" w:color="auto"/>
                </w:tcBorders>
              </w:tcPr>
              <w:p w:rsidR="000E5FAA" w:rsidRPr="000E5FAA" w:rsidRDefault="000E5FAA" w:rsidP="000E5FAA">
                <w:pPr>
                  <w:widowControl w:val="0"/>
                  <w:jc w:val="center"/>
                  <w:rPr>
                    <w:rFonts w:cs="Arial"/>
                    <w:szCs w:val="20"/>
                  </w:rPr>
                </w:pPr>
                <w:r w:rsidRPr="000E5FAA">
                  <w:rPr>
                    <w:rFonts w:cs="Arial"/>
                    <w:szCs w:val="20"/>
                  </w:rPr>
                  <w:t>1</w:t>
                </w:r>
                <w:r w:rsidR="007E7EB3">
                  <w:rPr>
                    <w:rFonts w:cs="Arial"/>
                    <w:szCs w:val="20"/>
                  </w:rPr>
                  <w:t>2</w:t>
                </w:r>
                <w:bookmarkStart w:id="0" w:name="_GoBack"/>
                <w:bookmarkEnd w:id="0"/>
              </w:p>
            </w:tc>
            <w:tc>
              <w:tcPr>
                <w:tcW w:w="4733" w:type="dxa"/>
                <w:tcBorders>
                  <w:left w:val="single" w:sz="6" w:space="0" w:color="auto"/>
                  <w:right w:val="double" w:sz="6" w:space="0" w:color="auto"/>
                </w:tcBorders>
              </w:tcPr>
              <w:p w:rsidR="000E5FAA" w:rsidRPr="000E5FAA" w:rsidRDefault="007E7EB3" w:rsidP="000E5FAA">
                <w:pPr>
                  <w:widowControl w:val="0"/>
                  <w:jc w:val="center"/>
                  <w:rPr>
                    <w:rFonts w:cs="Arial"/>
                    <w:szCs w:val="20"/>
                  </w:rPr>
                </w:pPr>
                <w:r>
                  <w:rPr>
                    <w:rFonts w:cs="Arial"/>
                    <w:szCs w:val="20"/>
                  </w:rPr>
                  <w:t>Issuance</w:t>
                </w:r>
              </w:p>
            </w:tc>
          </w:tr>
          <w:tr w:rsidR="000E5FAA" w:rsidRPr="009E6D1F" w:rsidTr="00717FBA">
            <w:trPr>
              <w:cantSplit/>
              <w:jc w:val="right"/>
            </w:trPr>
            <w:tc>
              <w:tcPr>
                <w:tcW w:w="1454" w:type="dxa"/>
                <w:tcBorders>
                  <w:top w:val="single" w:sz="6" w:space="0" w:color="auto"/>
                  <w:left w:val="double" w:sz="6" w:space="0" w:color="auto"/>
                  <w:bottom w:val="single" w:sz="6" w:space="0" w:color="auto"/>
                </w:tcBorders>
              </w:tcPr>
              <w:p w:rsidR="000E5FAA" w:rsidRPr="000E5FAA" w:rsidRDefault="000E5FAA" w:rsidP="000E5FA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0E5FAA" w:rsidRPr="000E5FAA" w:rsidRDefault="000E5FAA" w:rsidP="000E5FA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0E5FAA" w:rsidRPr="000E5FAA" w:rsidRDefault="000E5FAA" w:rsidP="000E5FAA">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0E5FAA" w:rsidRPr="000E5FAA" w:rsidRDefault="000E5FAA" w:rsidP="000E5FAA">
                <w:pPr>
                  <w:widowControl w:val="0"/>
                  <w:jc w:val="center"/>
                  <w:rPr>
                    <w:rFonts w:cs="Arial"/>
                    <w:szCs w:val="20"/>
                  </w:rPr>
                </w:pPr>
              </w:p>
            </w:tc>
          </w:tr>
          <w:tr w:rsidR="000E5FAA" w:rsidRPr="009E6D1F" w:rsidTr="00717FBA">
            <w:trPr>
              <w:cantSplit/>
              <w:jc w:val="right"/>
            </w:trPr>
            <w:tc>
              <w:tcPr>
                <w:tcW w:w="1454" w:type="dxa"/>
                <w:tcBorders>
                  <w:top w:val="single" w:sz="6" w:space="0" w:color="auto"/>
                  <w:left w:val="double" w:sz="6" w:space="0" w:color="auto"/>
                  <w:bottom w:val="single" w:sz="6" w:space="0" w:color="auto"/>
                </w:tcBorders>
              </w:tcPr>
              <w:p w:rsidR="000E5FAA" w:rsidRPr="000E5FAA" w:rsidRDefault="000E5FAA" w:rsidP="000E5FA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0E5FAA" w:rsidRPr="000E5FAA" w:rsidRDefault="000E5FAA" w:rsidP="000E5FA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0E5FAA" w:rsidRPr="000E5FAA" w:rsidRDefault="000E5FAA" w:rsidP="000E5FAA">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0E5FAA" w:rsidRPr="000E5FAA" w:rsidRDefault="000E5FAA" w:rsidP="000E5FAA">
                <w:pPr>
                  <w:widowControl w:val="0"/>
                  <w:jc w:val="center"/>
                  <w:rPr>
                    <w:rFonts w:cs="Arial"/>
                    <w:szCs w:val="20"/>
                  </w:rPr>
                </w:pPr>
              </w:p>
            </w:tc>
          </w:tr>
          <w:tr w:rsidR="000E5FAA" w:rsidRPr="009E6D1F" w:rsidTr="00717FBA">
            <w:trPr>
              <w:cantSplit/>
              <w:jc w:val="right"/>
            </w:trPr>
            <w:tc>
              <w:tcPr>
                <w:tcW w:w="1454" w:type="dxa"/>
                <w:tcBorders>
                  <w:top w:val="single" w:sz="6" w:space="0" w:color="auto"/>
                  <w:left w:val="double" w:sz="6" w:space="0" w:color="auto"/>
                  <w:bottom w:val="double" w:sz="6" w:space="0" w:color="auto"/>
                </w:tcBorders>
              </w:tcPr>
              <w:p w:rsidR="000E5FAA" w:rsidRPr="000E5FAA" w:rsidRDefault="000E5FAA" w:rsidP="000E5FAA">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0E5FAA" w:rsidRPr="000E5FAA" w:rsidRDefault="000E5FAA" w:rsidP="000E5FAA">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0E5FAA" w:rsidRPr="000E5FAA" w:rsidRDefault="000E5FAA" w:rsidP="007E7EB3">
                <w:pPr>
                  <w:widowControl w:val="0"/>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0E5FAA" w:rsidRPr="000E5FAA" w:rsidRDefault="000E5FAA" w:rsidP="000E5FAA">
                <w:pPr>
                  <w:widowControl w:val="0"/>
                  <w:jc w:val="center"/>
                  <w:rPr>
                    <w:rFonts w:cs="Arial"/>
                    <w:szCs w:val="20"/>
                  </w:rPr>
                </w:pPr>
              </w:p>
            </w:tc>
          </w:tr>
          <w:tr w:rsidR="000E5FAA" w:rsidRPr="009E6D1F" w:rsidTr="00717FBA">
            <w:trPr>
              <w:cantSplit/>
              <w:jc w:val="right"/>
            </w:trPr>
            <w:tc>
              <w:tcPr>
                <w:tcW w:w="1454" w:type="dxa"/>
                <w:tcBorders>
                  <w:top w:val="single" w:sz="6" w:space="0" w:color="auto"/>
                  <w:left w:val="double" w:sz="6" w:space="0" w:color="auto"/>
                  <w:bottom w:val="double" w:sz="6" w:space="0" w:color="auto"/>
                </w:tcBorders>
              </w:tcPr>
              <w:p w:rsidR="000E5FAA" w:rsidRPr="000E5FAA" w:rsidRDefault="000E5FAA" w:rsidP="000E5FAA">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0E5FAA" w:rsidRPr="000E5FAA" w:rsidRDefault="000E5FAA" w:rsidP="000E5FAA">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0E5FAA" w:rsidRPr="000E5FAA" w:rsidRDefault="000E5FAA" w:rsidP="000E5FAA">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0E5FAA" w:rsidRPr="000E5FAA" w:rsidRDefault="000E5FAA" w:rsidP="000E5FAA">
                <w:pPr>
                  <w:widowControl w:val="0"/>
                  <w:jc w:val="center"/>
                  <w:rPr>
                    <w:rFonts w:cs="Arial"/>
                    <w:szCs w:val="20"/>
                  </w:rPr>
                </w:pPr>
              </w:p>
            </w:tc>
          </w:tr>
          <w:tr w:rsidR="000E5FAA" w:rsidRPr="009E6D1F" w:rsidTr="00717FBA">
            <w:trPr>
              <w:cantSplit/>
              <w:jc w:val="right"/>
            </w:trPr>
            <w:tc>
              <w:tcPr>
                <w:tcW w:w="1454" w:type="dxa"/>
                <w:tcBorders>
                  <w:top w:val="single" w:sz="6" w:space="0" w:color="auto"/>
                  <w:left w:val="double" w:sz="6" w:space="0" w:color="auto"/>
                  <w:bottom w:val="double" w:sz="6" w:space="0" w:color="auto"/>
                </w:tcBorders>
              </w:tcPr>
              <w:p w:rsidR="000E5FAA" w:rsidRPr="000E5FAA" w:rsidRDefault="000E5FAA" w:rsidP="000E5FAA">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0E5FAA" w:rsidRPr="000E5FAA" w:rsidRDefault="000E5FAA" w:rsidP="000E5FAA">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0E5FAA" w:rsidRPr="000E5FAA" w:rsidRDefault="000E5FAA" w:rsidP="000E5FAA">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0E5FAA" w:rsidRPr="000E5FAA" w:rsidRDefault="000E5FAA" w:rsidP="000E5FAA">
                <w:pPr>
                  <w:widowControl w:val="0"/>
                  <w:jc w:val="center"/>
                  <w:rPr>
                    <w:rFonts w:cs="Arial"/>
                    <w:szCs w:val="20"/>
                  </w:rPr>
                </w:pPr>
              </w:p>
            </w:tc>
          </w:tr>
        </w:tbl>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F05665">
          <w:pPr>
            <w:tabs>
              <w:tab w:val="left" w:pos="7685"/>
            </w:tabs>
          </w:pPr>
        </w:p>
        <w:p w:rsidR="000E5FAA" w:rsidRDefault="000E5FAA" w:rsidP="000E5FAA">
          <w:pPr>
            <w:tabs>
              <w:tab w:val="left" w:pos="7685"/>
            </w:tabs>
            <w:jc w:val="center"/>
          </w:pPr>
        </w:p>
        <w:p w:rsidR="000E5FAA" w:rsidRDefault="000E5FAA">
          <w:pPr>
            <w:spacing w:after="200" w:line="276" w:lineRule="auto"/>
            <w:jc w:val="left"/>
            <w:rPr>
              <w:b/>
            </w:rPr>
          </w:pPr>
          <w:r>
            <w:rPr>
              <w:b/>
            </w:rPr>
            <w:br w:type="page"/>
          </w:r>
        </w:p>
      </w:sdtContent>
    </w:sdt>
    <w:p w:rsidR="00506014" w:rsidRDefault="00E6421C">
      <w:pPr>
        <w:spacing w:before="200" w:after="400"/>
        <w:rPr>
          <w:b/>
        </w:rPr>
      </w:pPr>
      <w:r w:rsidRPr="00E6421C">
        <w:rPr>
          <w:b/>
        </w:rPr>
        <w:lastRenderedPageBreak/>
        <w:t>SECTION 23 29 23 – VARIABLE FREQUENCY DRIVES</w:t>
      </w:r>
    </w:p>
    <w:p w:rsidR="00A40D6E" w:rsidRPr="000F6211" w:rsidRDefault="00E6421C" w:rsidP="00A40D6E">
      <w:pPr>
        <w:pStyle w:val="PRT"/>
        <w:rPr>
          <w:b/>
        </w:rPr>
      </w:pPr>
      <w:r w:rsidRPr="00E6421C">
        <w:rPr>
          <w:b/>
        </w:rPr>
        <w:t>GENERAL</w:t>
      </w:r>
    </w:p>
    <w:p w:rsidR="00A40D6E" w:rsidRPr="001F5CDA" w:rsidRDefault="00E6421C" w:rsidP="009164B2">
      <w:pPr>
        <w:pStyle w:val="ART"/>
        <w:rPr>
          <w:b/>
        </w:rPr>
      </w:pPr>
      <w:r w:rsidRPr="00E6421C">
        <w:rPr>
          <w:b/>
        </w:rPr>
        <w:t>The following sections are to be included as if written herein:</w:t>
      </w:r>
    </w:p>
    <w:p w:rsidR="00A40D6E" w:rsidRPr="00A40D6E" w:rsidRDefault="00A40D6E" w:rsidP="009164B2">
      <w:pPr>
        <w:pStyle w:val="PR1"/>
      </w:pPr>
      <w:r w:rsidRPr="00A40D6E">
        <w:t>Section 23 00 00 – Basic Mechanical Requirements</w:t>
      </w:r>
    </w:p>
    <w:p w:rsidR="00A40D6E" w:rsidRPr="00A40D6E" w:rsidRDefault="00A40D6E" w:rsidP="009164B2">
      <w:pPr>
        <w:pStyle w:val="PR1"/>
      </w:pPr>
      <w:r w:rsidRPr="00A40D6E">
        <w:t>Section 23 05 29 – Sleeves, Flashings, Supports and Anchors</w:t>
      </w:r>
    </w:p>
    <w:p w:rsidR="00A40D6E" w:rsidRPr="00A40D6E" w:rsidRDefault="00A40D6E" w:rsidP="009164B2">
      <w:pPr>
        <w:pStyle w:val="PR1"/>
      </w:pPr>
      <w:r w:rsidRPr="00A40D6E">
        <w:t>Section 23 05 53 – Mechanical Identification</w:t>
      </w:r>
    </w:p>
    <w:p w:rsidR="00A40D6E" w:rsidRPr="001F5CDA" w:rsidRDefault="00E6421C" w:rsidP="009164B2">
      <w:pPr>
        <w:pStyle w:val="ART"/>
        <w:rPr>
          <w:b/>
        </w:rPr>
      </w:pPr>
      <w:r w:rsidRPr="00E6421C">
        <w:rPr>
          <w:b/>
        </w:rPr>
        <w:t>SECTION INCLUDES</w:t>
      </w:r>
    </w:p>
    <w:p w:rsidR="00A40D6E" w:rsidRPr="00A40D6E" w:rsidRDefault="00A40D6E" w:rsidP="009164B2">
      <w:pPr>
        <w:pStyle w:val="PR1"/>
      </w:pPr>
      <w:r w:rsidRPr="00A40D6E">
        <w:t>Variable Frequency Drives</w:t>
      </w:r>
    </w:p>
    <w:p w:rsidR="00A40D6E" w:rsidRPr="001F5CDA" w:rsidRDefault="00E6421C" w:rsidP="009164B2">
      <w:pPr>
        <w:pStyle w:val="ART"/>
        <w:rPr>
          <w:b/>
        </w:rPr>
      </w:pPr>
      <w:r w:rsidRPr="00E6421C">
        <w:rPr>
          <w:b/>
        </w:rPr>
        <w:t>RELATED SECTIONS</w:t>
      </w:r>
    </w:p>
    <w:p w:rsidR="00A40D6E" w:rsidRPr="00A40D6E" w:rsidRDefault="00A40D6E" w:rsidP="009164B2">
      <w:pPr>
        <w:pStyle w:val="PR1"/>
      </w:pPr>
      <w:r w:rsidRPr="00A40D6E">
        <w:t xml:space="preserve">Section 23 05 13 </w:t>
      </w:r>
      <w:r w:rsidRPr="00A40D6E">
        <w:noBreakHyphen/>
        <w:t xml:space="preserve"> Motors</w:t>
      </w:r>
    </w:p>
    <w:p w:rsidR="00A40D6E" w:rsidRPr="00A40D6E" w:rsidRDefault="00A40D6E" w:rsidP="009164B2">
      <w:pPr>
        <w:pStyle w:val="PR1"/>
      </w:pPr>
      <w:r w:rsidRPr="00A40D6E">
        <w:t xml:space="preserve">Section 23 05 48 </w:t>
      </w:r>
      <w:r w:rsidRPr="00A40D6E">
        <w:noBreakHyphen/>
        <w:t xml:space="preserve"> Vibration Isolation</w:t>
      </w:r>
    </w:p>
    <w:p w:rsidR="00A40D6E" w:rsidRPr="00A40D6E" w:rsidRDefault="00A40D6E" w:rsidP="009164B2">
      <w:pPr>
        <w:pStyle w:val="PR1"/>
      </w:pPr>
      <w:r w:rsidRPr="00A40D6E">
        <w:t>Section 23 09 23 – Direct Digital Control Systems</w:t>
      </w:r>
    </w:p>
    <w:p w:rsidR="00A40D6E" w:rsidRPr="00A40D6E" w:rsidRDefault="00A40D6E" w:rsidP="009164B2">
      <w:pPr>
        <w:pStyle w:val="PR1"/>
      </w:pPr>
      <w:r w:rsidRPr="00A40D6E">
        <w:t>Section 23 09 93 – Sequence of Operation</w:t>
      </w:r>
    </w:p>
    <w:p w:rsidR="00A40D6E" w:rsidRPr="00A40D6E" w:rsidRDefault="00A40D6E" w:rsidP="009164B2">
      <w:pPr>
        <w:pStyle w:val="PR1"/>
      </w:pPr>
      <w:r w:rsidRPr="00A40D6E">
        <w:t xml:space="preserve">Section 23 34 16 </w:t>
      </w:r>
      <w:r w:rsidRPr="00A40D6E">
        <w:noBreakHyphen/>
        <w:t xml:space="preserve"> Centrifugal Fans</w:t>
      </w:r>
    </w:p>
    <w:p w:rsidR="00A40D6E" w:rsidRPr="00A40D6E" w:rsidRDefault="00A40D6E" w:rsidP="009164B2">
      <w:pPr>
        <w:pStyle w:val="PR1"/>
      </w:pPr>
      <w:r w:rsidRPr="00A40D6E">
        <w:t>Section 23 34 13</w:t>
      </w:r>
      <w:r w:rsidRPr="00A40D6E">
        <w:noBreakHyphen/>
        <w:t xml:space="preserve"> Axial Fans</w:t>
      </w:r>
    </w:p>
    <w:p w:rsidR="00A40D6E" w:rsidRPr="00A40D6E" w:rsidRDefault="00A40D6E" w:rsidP="009164B2">
      <w:pPr>
        <w:pStyle w:val="PR1"/>
      </w:pPr>
      <w:r w:rsidRPr="00A40D6E">
        <w:t>Section 23 73 00 – Air Handling Units (Up to 10,000 CFM)</w:t>
      </w:r>
    </w:p>
    <w:p w:rsidR="00A40D6E" w:rsidRPr="00A40D6E" w:rsidRDefault="00A40D6E" w:rsidP="009164B2">
      <w:pPr>
        <w:pStyle w:val="PR1"/>
      </w:pPr>
      <w:r w:rsidRPr="00A40D6E">
        <w:t>Section 23 73 23 – Air Handling Units</w:t>
      </w:r>
    </w:p>
    <w:p w:rsidR="00A40D6E" w:rsidRPr="00A40D6E" w:rsidRDefault="00A40D6E" w:rsidP="009164B2">
      <w:pPr>
        <w:pStyle w:val="PR1"/>
      </w:pPr>
      <w:r w:rsidRPr="00A40D6E">
        <w:t xml:space="preserve">Section 26 05 19 </w:t>
      </w:r>
      <w:r w:rsidRPr="00A40D6E">
        <w:noBreakHyphen/>
        <w:t xml:space="preserve"> Cable, Wire and Connectors, 600 Volt</w:t>
      </w:r>
    </w:p>
    <w:p w:rsidR="00A40D6E" w:rsidRPr="00A40D6E" w:rsidRDefault="00A40D6E" w:rsidP="009164B2">
      <w:pPr>
        <w:pStyle w:val="PR1"/>
      </w:pPr>
      <w:r w:rsidRPr="00A40D6E">
        <w:t xml:space="preserve">Section 26 27 26 </w:t>
      </w:r>
      <w:r w:rsidRPr="00A40D6E">
        <w:noBreakHyphen/>
        <w:t xml:space="preserve"> Wiring Devices and Floor Boxes</w:t>
      </w:r>
    </w:p>
    <w:p w:rsidR="00A40D6E" w:rsidRPr="001F5CDA" w:rsidRDefault="00E6421C" w:rsidP="009164B2">
      <w:pPr>
        <w:pStyle w:val="ART"/>
        <w:rPr>
          <w:b/>
        </w:rPr>
      </w:pPr>
      <w:r w:rsidRPr="00E6421C">
        <w:rPr>
          <w:b/>
        </w:rPr>
        <w:t>REFERENCES</w:t>
      </w:r>
    </w:p>
    <w:p w:rsidR="00A40D6E" w:rsidRPr="00A40D6E" w:rsidRDefault="00A40D6E" w:rsidP="009164B2">
      <w:pPr>
        <w:pStyle w:val="PR1"/>
      </w:pPr>
      <w:r w:rsidRPr="00A40D6E">
        <w:t xml:space="preserve">AFBMA 9 </w:t>
      </w:r>
      <w:r w:rsidRPr="00A40D6E">
        <w:noBreakHyphen/>
        <w:t xml:space="preserve"> Load Ratings and Fatigue Life for Ball Bearings</w:t>
      </w:r>
    </w:p>
    <w:p w:rsidR="00A40D6E" w:rsidRPr="00A40D6E" w:rsidRDefault="00A40D6E" w:rsidP="009164B2">
      <w:pPr>
        <w:pStyle w:val="PR1"/>
      </w:pPr>
      <w:r w:rsidRPr="00A40D6E">
        <w:t xml:space="preserve">AFBMA 11 </w:t>
      </w:r>
      <w:r w:rsidRPr="00A40D6E">
        <w:noBreakHyphen/>
        <w:t xml:space="preserve"> Load Ratings and Fatigue Life for Roller Bearings</w:t>
      </w:r>
    </w:p>
    <w:p w:rsidR="00A40D6E" w:rsidRPr="00A40D6E" w:rsidRDefault="00A40D6E" w:rsidP="009164B2">
      <w:pPr>
        <w:pStyle w:val="PR1"/>
      </w:pPr>
      <w:r w:rsidRPr="00A40D6E">
        <w:t xml:space="preserve">AMCA 99 </w:t>
      </w:r>
      <w:r w:rsidRPr="00A40D6E">
        <w:noBreakHyphen/>
        <w:t xml:space="preserve"> Standards Handbook</w:t>
      </w:r>
    </w:p>
    <w:p w:rsidR="00A40D6E" w:rsidRPr="00A40D6E" w:rsidRDefault="00A40D6E" w:rsidP="009164B2">
      <w:pPr>
        <w:pStyle w:val="PR1"/>
      </w:pPr>
      <w:r w:rsidRPr="00A40D6E">
        <w:t xml:space="preserve">AMCA 210 </w:t>
      </w:r>
      <w:r w:rsidRPr="00A40D6E">
        <w:noBreakHyphen/>
        <w:t xml:space="preserve"> Laboratory Methods of Testing Fans for Rating Purposes</w:t>
      </w:r>
    </w:p>
    <w:p w:rsidR="00A40D6E" w:rsidRPr="00A40D6E" w:rsidRDefault="00A40D6E" w:rsidP="009164B2">
      <w:pPr>
        <w:pStyle w:val="PR1"/>
      </w:pPr>
      <w:r w:rsidRPr="00A40D6E">
        <w:t xml:space="preserve">AMCA 300 </w:t>
      </w:r>
      <w:r w:rsidRPr="00A40D6E">
        <w:noBreakHyphen/>
        <w:t xml:space="preserve"> Test Code for Sound Rating Air Moving Devices</w:t>
      </w:r>
    </w:p>
    <w:p w:rsidR="00A40D6E" w:rsidRPr="00A40D6E" w:rsidRDefault="00A40D6E" w:rsidP="009164B2">
      <w:pPr>
        <w:pStyle w:val="PR1"/>
      </w:pPr>
      <w:r w:rsidRPr="00A40D6E">
        <w:t xml:space="preserve">AMCA 301 </w:t>
      </w:r>
      <w:r w:rsidRPr="00A40D6E">
        <w:noBreakHyphen/>
        <w:t xml:space="preserve"> Method of Publishing Sound Ratings for Air Moving Devices</w:t>
      </w:r>
    </w:p>
    <w:p w:rsidR="00A40D6E" w:rsidRPr="00A40D6E" w:rsidRDefault="00A40D6E" w:rsidP="009164B2">
      <w:pPr>
        <w:pStyle w:val="PR1"/>
      </w:pPr>
      <w:r w:rsidRPr="00A40D6E">
        <w:t xml:space="preserve">NEMA MG1 </w:t>
      </w:r>
      <w:r w:rsidRPr="00A40D6E">
        <w:noBreakHyphen/>
        <w:t xml:space="preserve"> Motors and Generators</w:t>
      </w:r>
    </w:p>
    <w:p w:rsidR="00A40D6E" w:rsidRPr="00A40D6E" w:rsidRDefault="00A40D6E" w:rsidP="009164B2">
      <w:pPr>
        <w:pStyle w:val="PR1"/>
      </w:pPr>
      <w:r w:rsidRPr="00A40D6E">
        <w:t xml:space="preserve">NFPA 70 </w:t>
      </w:r>
      <w:r w:rsidRPr="00A40D6E">
        <w:noBreakHyphen/>
        <w:t xml:space="preserve"> National Electrical Code</w:t>
      </w:r>
    </w:p>
    <w:p w:rsidR="00A40D6E" w:rsidRPr="00A40D6E" w:rsidRDefault="00A40D6E" w:rsidP="009164B2">
      <w:pPr>
        <w:pStyle w:val="PR1"/>
      </w:pPr>
      <w:r w:rsidRPr="00A40D6E">
        <w:t>IEEE - 112B, 587 and 519</w:t>
      </w:r>
    </w:p>
    <w:p w:rsidR="00A40D6E" w:rsidRPr="001F5CDA" w:rsidRDefault="00E6421C" w:rsidP="009164B2">
      <w:pPr>
        <w:pStyle w:val="ART"/>
        <w:rPr>
          <w:b/>
        </w:rPr>
      </w:pPr>
      <w:r w:rsidRPr="00E6421C">
        <w:rPr>
          <w:b/>
        </w:rPr>
        <w:t>SUBMITTALS</w:t>
      </w:r>
    </w:p>
    <w:p w:rsidR="00BE1BD5" w:rsidRDefault="00E6421C" w:rsidP="00BE1BD5">
      <w:pPr>
        <w:pStyle w:val="PR1"/>
      </w:pPr>
      <w:r w:rsidRPr="00E6421C">
        <w:lastRenderedPageBreak/>
        <w:t xml:space="preserve">Submit complete product data, shop drawings, and wiring diagrams, </w:t>
      </w:r>
      <w:r w:rsidRPr="00E6421C">
        <w:rPr>
          <w:bCs/>
        </w:rPr>
        <w:t>including the rated input current of the VFD</w:t>
      </w:r>
      <w:r w:rsidRPr="00E6421C">
        <w:t xml:space="preserve">. Data shall clearly indicate the current distortion produced by the VFD (submittal will not be approved prior to receiving this information). See paragraph 2.2E for requirements. Make submittals under the provisions of Section 23 00 00 and Division 01. </w:t>
      </w:r>
    </w:p>
    <w:p w:rsidR="00C1510C" w:rsidRPr="00F07B17" w:rsidRDefault="00C1510C" w:rsidP="00C1510C">
      <w:pPr>
        <w:pStyle w:val="PR2"/>
      </w:pPr>
      <w:r>
        <w:t xml:space="preserve">Where IEEE 519 analysis indicates that a 6 pulse VFD will satisfy the requirements specified within this section, Contractor shall submit request to use 6 pulse VFD. Contractor is to include </w:t>
      </w:r>
      <w:r w:rsidR="009C0A06">
        <w:t>credit</w:t>
      </w:r>
      <w:r>
        <w:t xml:space="preserve"> for using a 6 pulse rather than 12 pulse VFD in </w:t>
      </w:r>
      <w:r w:rsidR="009C0A06">
        <w:t>submittal</w:t>
      </w:r>
      <w:r>
        <w:t>.</w:t>
      </w:r>
    </w:p>
    <w:p w:rsidR="00BE1BD5" w:rsidRPr="00F07B17" w:rsidRDefault="00E6421C" w:rsidP="00BE1BD5">
      <w:pPr>
        <w:pStyle w:val="PR1"/>
      </w:pPr>
      <w:bookmarkStart w:id="1" w:name="_Ref191868105"/>
      <w:r w:rsidRPr="00E6421C">
        <w:t>Product Data</w:t>
      </w:r>
      <w:bookmarkEnd w:id="1"/>
      <w:r w:rsidRPr="00E6421C">
        <w:t>:</w:t>
      </w:r>
    </w:p>
    <w:p w:rsidR="00BE1BD5" w:rsidRPr="00F07B17" w:rsidRDefault="00E6421C" w:rsidP="00BE1BD5">
      <w:pPr>
        <w:pStyle w:val="PR2"/>
      </w:pPr>
      <w:r w:rsidRPr="00E6421C">
        <w:t>Provide literature that indicates dimensions, weights, capacities, performance, gages and finishes of materials, and electrical characteristics and connection requirements.</w:t>
      </w:r>
    </w:p>
    <w:p w:rsidR="00BE1BD5" w:rsidRPr="00F07B17" w:rsidRDefault="00E6421C" w:rsidP="00BE1BD5">
      <w:pPr>
        <w:pStyle w:val="PR2"/>
      </w:pPr>
      <w:r w:rsidRPr="00E6421C">
        <w:t>Submit electrical requirements for power supply wiring including wiring diagrams for interlock and control wiring, clearly indicating factory installed and field installed wiring. Coordinate submittal with Direct Digital Controls supplier for interface with building control system.</w:t>
      </w:r>
    </w:p>
    <w:p w:rsidR="00BE1BD5" w:rsidRPr="00F07B17" w:rsidRDefault="00E6421C" w:rsidP="00BE1BD5">
      <w:pPr>
        <w:pStyle w:val="PR2"/>
      </w:pPr>
      <w:r w:rsidRPr="00E6421C">
        <w:t xml:space="preserve">Ratings, including voltage and continuous current </w:t>
      </w:r>
      <w:r w:rsidR="002D2B96">
        <w:t>and</w:t>
      </w:r>
      <w:r w:rsidRPr="00E6421C">
        <w:t xml:space="preserve"> horsepower.</w:t>
      </w:r>
    </w:p>
    <w:p w:rsidR="00BE1BD5" w:rsidRPr="00F07B17" w:rsidRDefault="00E6421C" w:rsidP="00BE1BD5">
      <w:pPr>
        <w:pStyle w:val="PR1"/>
      </w:pPr>
      <w:bookmarkStart w:id="2" w:name="_Ref191868110"/>
      <w:r w:rsidRPr="00E6421C">
        <w:t>Shop Drawings</w:t>
      </w:r>
      <w:bookmarkEnd w:id="2"/>
      <w:r w:rsidRPr="00E6421C">
        <w:t>:</w:t>
      </w:r>
    </w:p>
    <w:p w:rsidR="00BE1BD5" w:rsidRPr="00F07B17" w:rsidRDefault="00E6421C" w:rsidP="00BE1BD5">
      <w:pPr>
        <w:pStyle w:val="PR2"/>
      </w:pPr>
      <w:r w:rsidRPr="00E6421C">
        <w:t>Indicate assembly, unit dimensions, weight loading, required clearances, construction details, field connection details, and electrical characteristics and connection requirements.</w:t>
      </w:r>
    </w:p>
    <w:p w:rsidR="00BE1BD5" w:rsidRPr="00F07B17" w:rsidRDefault="00E6421C" w:rsidP="00BE1BD5">
      <w:pPr>
        <w:pStyle w:val="PR2"/>
      </w:pPr>
      <w:r w:rsidRPr="00E6421C">
        <w:t>Dimensioned drawings. Outline dimensional drawings of each size and type of variable frequency drive (VFD) proposed for use on this project. Include top and bottom views showing conduit entry and exit space, front and side elevations showing arrangement of devices, ventilation and cooling provisions, required clearances, connection details, and mounting provisions.</w:t>
      </w:r>
    </w:p>
    <w:p w:rsidR="00BE1BD5" w:rsidRPr="00F07B17" w:rsidRDefault="00E6421C" w:rsidP="00BE1BD5">
      <w:pPr>
        <w:pStyle w:val="PR1"/>
      </w:pPr>
      <w:r w:rsidRPr="00E6421C">
        <w:t>Prior to Installation, Startup, and Testing:</w:t>
      </w:r>
    </w:p>
    <w:p w:rsidR="00BE1BD5" w:rsidRPr="00F07B17" w:rsidRDefault="00E6421C" w:rsidP="00BE1BD5">
      <w:pPr>
        <w:pStyle w:val="PR2"/>
      </w:pPr>
      <w:r w:rsidRPr="00E6421C">
        <w:t>Submit manufacturer's written installation instructions.</w:t>
      </w:r>
    </w:p>
    <w:p w:rsidR="00BE1BD5" w:rsidRPr="00F07B17" w:rsidRDefault="00E6421C" w:rsidP="00BE1BD5">
      <w:pPr>
        <w:pStyle w:val="PR2"/>
      </w:pPr>
      <w:r w:rsidRPr="00E6421C">
        <w:t>Submit written procedures for field testing to be performed under Part 3 of this Section. Procedures shall include prerequisite and initial conditions, a list of required test instruments, and forms for documentation of test results. Testing forms shall include the range of acceptance values for each recorded parameter.</w:t>
      </w:r>
    </w:p>
    <w:p w:rsidR="00BE1BD5" w:rsidRPr="00F07B17" w:rsidRDefault="00E6421C" w:rsidP="00BE1BD5">
      <w:pPr>
        <w:pStyle w:val="PR1"/>
      </w:pPr>
      <w:r w:rsidRPr="00E6421C">
        <w:t>Following Installation, Startup, and Testing. Submit the following information for record purposes in accordance with the requirements of Division 01, Submittals, prior to Owner acceptance.</w:t>
      </w:r>
    </w:p>
    <w:p w:rsidR="00BE1BD5" w:rsidRPr="00F07B17" w:rsidRDefault="00E6421C" w:rsidP="00BE1BD5">
      <w:pPr>
        <w:pStyle w:val="PR2"/>
      </w:pPr>
      <w:r w:rsidRPr="00E6421C">
        <w:t xml:space="preserve">Records. Final as-built drawings and information for items listed in paragraph </w:t>
      </w:r>
      <w:r w:rsidR="00CF5590" w:rsidRPr="00E6421C">
        <w:fldChar w:fldCharType="begin"/>
      </w:r>
      <w:r w:rsidRPr="00E6421C">
        <w:instrText xml:space="preserve"> REF _Ref191868105 \w \h  \* MERGEFORMAT </w:instrText>
      </w:r>
      <w:r w:rsidR="00CF5590" w:rsidRPr="00E6421C">
        <w:fldChar w:fldCharType="separate"/>
      </w:r>
      <w:r w:rsidR="00DB70EA">
        <w:t>1.5B</w:t>
      </w:r>
      <w:r w:rsidR="00CF5590" w:rsidRPr="00E6421C">
        <w:fldChar w:fldCharType="end"/>
      </w:r>
      <w:r w:rsidRPr="00E6421C">
        <w:t xml:space="preserve"> and </w:t>
      </w:r>
      <w:r w:rsidR="00CF5590" w:rsidRPr="00E6421C">
        <w:fldChar w:fldCharType="begin"/>
      </w:r>
      <w:r w:rsidRPr="00E6421C">
        <w:instrText xml:space="preserve"> REF _Ref191868110 \w \h  \* MERGEFORMAT </w:instrText>
      </w:r>
      <w:r w:rsidR="00CF5590" w:rsidRPr="00E6421C">
        <w:fldChar w:fldCharType="separate"/>
      </w:r>
      <w:r w:rsidR="00DB70EA">
        <w:t>1.5C</w:t>
      </w:r>
      <w:r w:rsidR="00CF5590" w:rsidRPr="00E6421C">
        <w:fldChar w:fldCharType="end"/>
      </w:r>
      <w:r w:rsidRPr="00E6421C">
        <w:t>, this Section.</w:t>
      </w:r>
    </w:p>
    <w:p w:rsidR="00BE1BD5" w:rsidRPr="00F07B17" w:rsidRDefault="00E6421C" w:rsidP="00BE1BD5">
      <w:pPr>
        <w:pStyle w:val="PR2"/>
      </w:pPr>
      <w:r w:rsidRPr="00E6421C">
        <w:t>Certified factory production test reports, as specified in Part 3, this Section.</w:t>
      </w:r>
    </w:p>
    <w:p w:rsidR="00BE1BD5" w:rsidRPr="00F07B17" w:rsidRDefault="00E6421C" w:rsidP="00BE1BD5">
      <w:pPr>
        <w:pStyle w:val="PR2"/>
      </w:pPr>
      <w:r w:rsidRPr="00E6421C">
        <w:t>Manufacturer’s Field Start-up Report and Certification, as specified in Part 3, this Section.</w:t>
      </w:r>
    </w:p>
    <w:p w:rsidR="00A40D6E" w:rsidRPr="001F5CDA" w:rsidRDefault="00E6421C" w:rsidP="009164B2">
      <w:pPr>
        <w:pStyle w:val="ART"/>
        <w:rPr>
          <w:b/>
        </w:rPr>
      </w:pPr>
      <w:r w:rsidRPr="00E6421C">
        <w:rPr>
          <w:b/>
        </w:rPr>
        <w:t xml:space="preserve">OPERATION </w:t>
      </w:r>
      <w:smartTag w:uri="urn:schemas-microsoft-com:office:smarttags" w:element="stockticker">
        <w:r w:rsidRPr="00E6421C">
          <w:rPr>
            <w:b/>
          </w:rPr>
          <w:t>AND</w:t>
        </w:r>
      </w:smartTag>
      <w:r w:rsidRPr="00E6421C">
        <w:rPr>
          <w:b/>
        </w:rPr>
        <w:t xml:space="preserve"> MAINTENANCE </w:t>
      </w:r>
      <w:smartTag w:uri="urn:schemas-microsoft-com:office:smarttags" w:element="stockticker">
        <w:r w:rsidRPr="00E6421C">
          <w:rPr>
            <w:b/>
          </w:rPr>
          <w:t>DATA</w:t>
        </w:r>
      </w:smartTag>
    </w:p>
    <w:p w:rsidR="00A40D6E" w:rsidRPr="00A40D6E" w:rsidRDefault="00A40D6E" w:rsidP="009164B2">
      <w:pPr>
        <w:pStyle w:val="PR1"/>
      </w:pPr>
      <w:r w:rsidRPr="00A40D6E">
        <w:t>Submit under provisions of Section 23 00 00.</w:t>
      </w:r>
    </w:p>
    <w:p w:rsidR="00A40D6E" w:rsidRPr="00A40D6E" w:rsidRDefault="00A40D6E" w:rsidP="009164B2">
      <w:pPr>
        <w:pStyle w:val="PR1"/>
      </w:pPr>
      <w:r w:rsidRPr="00A40D6E">
        <w:t>Maintenance Data:  Include instructions for routine service, spare parts lists, and wiring diagrams.</w:t>
      </w:r>
    </w:p>
    <w:p w:rsidR="00A40D6E" w:rsidRPr="001F5CDA" w:rsidRDefault="00E6421C" w:rsidP="009164B2">
      <w:pPr>
        <w:pStyle w:val="ART"/>
        <w:rPr>
          <w:b/>
        </w:rPr>
      </w:pPr>
      <w:r w:rsidRPr="00E6421C">
        <w:rPr>
          <w:b/>
        </w:rPr>
        <w:t>QUALIFICATIONS</w:t>
      </w:r>
    </w:p>
    <w:p w:rsidR="00A40D6E" w:rsidRDefault="00A40D6E" w:rsidP="009164B2">
      <w:pPr>
        <w:pStyle w:val="PR1"/>
      </w:pPr>
      <w:r w:rsidRPr="00A40D6E">
        <w:lastRenderedPageBreak/>
        <w:t>Manufacturer:  Company specializing in manufacturing the Products specified in this section with minimum three years documented experience, who issues complete catalog data on total product.</w:t>
      </w:r>
    </w:p>
    <w:p w:rsidR="00315EAD" w:rsidRPr="001F5CDA" w:rsidRDefault="00E6421C" w:rsidP="00315EAD">
      <w:pPr>
        <w:pStyle w:val="ART"/>
        <w:rPr>
          <w:b/>
        </w:rPr>
      </w:pPr>
      <w:r w:rsidRPr="00E6421C">
        <w:rPr>
          <w:b/>
        </w:rPr>
        <w:t>QUALITY ASSURANCE</w:t>
      </w:r>
    </w:p>
    <w:p w:rsidR="00315EAD" w:rsidRPr="00352993" w:rsidRDefault="00315EAD" w:rsidP="00315EAD">
      <w:pPr>
        <w:pStyle w:val="PR1"/>
      </w:pPr>
      <w:r w:rsidRPr="00352993">
        <w:t>Electrical Components, Devices, and Accessories:  Listed and labeled as defined in NFPA 70, Article 100, by a testing agency acceptable to authorities having jurisdiction, and marked for intended use.</w:t>
      </w:r>
    </w:p>
    <w:p w:rsidR="00315EAD" w:rsidRPr="00352993" w:rsidRDefault="00315EAD" w:rsidP="00315EAD">
      <w:pPr>
        <w:pStyle w:val="PR1"/>
      </w:pPr>
      <w:r w:rsidRPr="00352993">
        <w:t>UL Compliance:</w:t>
      </w:r>
    </w:p>
    <w:p w:rsidR="00315EAD" w:rsidRPr="00352993" w:rsidRDefault="00315EAD" w:rsidP="00315EAD">
      <w:pPr>
        <w:pStyle w:val="PR2"/>
      </w:pPr>
      <w:r w:rsidRPr="00352993">
        <w:t xml:space="preserve">Comply with UL 508, </w:t>
      </w:r>
    </w:p>
    <w:p w:rsidR="00315EAD" w:rsidRPr="00352993" w:rsidRDefault="00315EAD" w:rsidP="00315EAD">
      <w:pPr>
        <w:pStyle w:val="PR2"/>
      </w:pPr>
      <w:r w:rsidRPr="00352993">
        <w:t>Comply with UL 60947-4-1A for Motor Starters and Contactors.</w:t>
      </w:r>
    </w:p>
    <w:p w:rsidR="00315EAD" w:rsidRPr="00352993" w:rsidRDefault="00315EAD" w:rsidP="00315EAD">
      <w:pPr>
        <w:pStyle w:val="PR1"/>
      </w:pPr>
      <w:r w:rsidRPr="00352993">
        <w:t>IEEE Compliance:</w:t>
      </w:r>
    </w:p>
    <w:p w:rsidR="00315EAD" w:rsidRPr="00352993" w:rsidRDefault="00315EAD" w:rsidP="00315EAD">
      <w:pPr>
        <w:pStyle w:val="PR2"/>
      </w:pPr>
      <w:r w:rsidRPr="00352993">
        <w:t>Comply with IEEE 112-B, Test Procedure for Polyphase Induction Motors and Generators.</w:t>
      </w:r>
    </w:p>
    <w:p w:rsidR="00315EAD" w:rsidRPr="00352993" w:rsidRDefault="00315EAD" w:rsidP="00315EAD">
      <w:pPr>
        <w:pStyle w:val="PR2"/>
      </w:pPr>
      <w:r w:rsidRPr="00352993">
        <w:t>Comply with IEEE 519, Harmonic Control in Electrical Power Systems.</w:t>
      </w:r>
    </w:p>
    <w:p w:rsidR="00315EAD" w:rsidRPr="00352993" w:rsidRDefault="00315EAD" w:rsidP="00315EAD">
      <w:pPr>
        <w:pStyle w:val="PR2"/>
      </w:pPr>
      <w:r w:rsidRPr="00352993">
        <w:t>Comply with ANSI/IEEE C62.41, Surge Voltages in Low-Voltage AC Power Circuits.</w:t>
      </w:r>
    </w:p>
    <w:p w:rsidR="00315EAD" w:rsidRPr="00352993" w:rsidRDefault="00315EAD" w:rsidP="00315EAD">
      <w:pPr>
        <w:pStyle w:val="PR1"/>
      </w:pPr>
      <w:r w:rsidRPr="00352993">
        <w:t>NEMA Compliance:</w:t>
      </w:r>
    </w:p>
    <w:p w:rsidR="00315EAD" w:rsidRPr="00352993" w:rsidRDefault="00315EAD" w:rsidP="00315EAD">
      <w:pPr>
        <w:pStyle w:val="PR2"/>
      </w:pPr>
      <w:r w:rsidRPr="00352993">
        <w:t>Comply with NEMA ICS 7.0, AC Adjustable Speed Drives.</w:t>
      </w:r>
    </w:p>
    <w:p w:rsidR="00315EAD" w:rsidRPr="00352993" w:rsidRDefault="00315EAD" w:rsidP="00315EAD">
      <w:pPr>
        <w:pStyle w:val="PR2"/>
      </w:pPr>
      <w:r w:rsidRPr="00352993">
        <w:t xml:space="preserve">Comply with NEMA MG-1 for Motors. </w:t>
      </w:r>
    </w:p>
    <w:p w:rsidR="00A40D6E" w:rsidRPr="001F5CDA" w:rsidRDefault="00E6421C" w:rsidP="009164B2">
      <w:pPr>
        <w:pStyle w:val="ART"/>
        <w:rPr>
          <w:b/>
        </w:rPr>
      </w:pPr>
      <w:r w:rsidRPr="00E6421C">
        <w:rPr>
          <w:b/>
        </w:rPr>
        <w:t xml:space="preserve">DELIVERY, STORAGE, </w:t>
      </w:r>
      <w:smartTag w:uri="urn:schemas-microsoft-com:office:smarttags" w:element="stockticker">
        <w:r w:rsidRPr="00E6421C">
          <w:rPr>
            <w:b/>
          </w:rPr>
          <w:t>AND</w:t>
        </w:r>
      </w:smartTag>
      <w:r w:rsidRPr="00E6421C">
        <w:rPr>
          <w:b/>
        </w:rPr>
        <w:t xml:space="preserve"> HANDLING</w:t>
      </w:r>
    </w:p>
    <w:p w:rsidR="00A40D6E" w:rsidRPr="00A40D6E" w:rsidRDefault="00A40D6E" w:rsidP="009164B2">
      <w:pPr>
        <w:pStyle w:val="PR1"/>
      </w:pPr>
      <w:r w:rsidRPr="00A40D6E">
        <w:t>Deliver, store, protect and handle products to site under provisions of Section 23 00 00.</w:t>
      </w:r>
    </w:p>
    <w:p w:rsidR="00A40D6E" w:rsidRPr="00A40D6E" w:rsidRDefault="00A40D6E" w:rsidP="009164B2">
      <w:pPr>
        <w:pStyle w:val="PR1"/>
      </w:pPr>
      <w:r w:rsidRPr="00A40D6E">
        <w:t>Accept products on site in factory</w:t>
      </w:r>
      <w:r w:rsidRPr="00A40D6E">
        <w:noBreakHyphen/>
        <w:t>fabricated protective containers, with factory</w:t>
      </w:r>
      <w:r w:rsidRPr="00A40D6E">
        <w:noBreakHyphen/>
        <w:t>installed shipping skids and lifting lugs.  Inspect for damage.</w:t>
      </w:r>
    </w:p>
    <w:p w:rsidR="00A40D6E" w:rsidRPr="00A40D6E" w:rsidRDefault="00A40D6E" w:rsidP="009164B2">
      <w:pPr>
        <w:pStyle w:val="PR1"/>
      </w:pPr>
      <w:r w:rsidRPr="00A40D6E">
        <w:t>Store in clean dry place and protect from weather and construction traffic.  Handle carefully to avoid damage to components, enclosures, and finish.</w:t>
      </w:r>
    </w:p>
    <w:p w:rsidR="00A40D6E" w:rsidRPr="001F5CDA" w:rsidRDefault="00E6421C" w:rsidP="009164B2">
      <w:pPr>
        <w:pStyle w:val="ART"/>
        <w:rPr>
          <w:b/>
        </w:rPr>
      </w:pPr>
      <w:r w:rsidRPr="00E6421C">
        <w:rPr>
          <w:b/>
        </w:rPr>
        <w:t>SCHEDULES ON DRAWINGS:</w:t>
      </w:r>
    </w:p>
    <w:p w:rsidR="00A40D6E" w:rsidRPr="00A40D6E" w:rsidRDefault="00A40D6E" w:rsidP="009164B2">
      <w:pPr>
        <w:pStyle w:val="PR1"/>
      </w:pPr>
      <w:r w:rsidRPr="00A40D6E">
        <w:t>In general, all capacities of equipment and electrical characteristics are shown in schedules on the Drawings.  Reference shall be made to the schedules for such information.  The capacities shown are minimum capacities.  Variations in the capacities of the scheduled equipment supplied under this contract will be permitted only with the written direction of the owner.  All equipment shall be shipped to the job with not less than a prime coat of paint or as specified hereinafter.  Where installation instructions are not included in these Specifications or on the Drawings, the manufacturer's instructions shall be followed.</w:t>
      </w:r>
    </w:p>
    <w:p w:rsidR="00A40D6E" w:rsidRPr="000F6211" w:rsidRDefault="00E6421C" w:rsidP="00A40D6E">
      <w:pPr>
        <w:pStyle w:val="PRT"/>
        <w:rPr>
          <w:b/>
        </w:rPr>
      </w:pPr>
      <w:r w:rsidRPr="00E6421C">
        <w:rPr>
          <w:b/>
        </w:rPr>
        <w:t>PRODUCTS</w:t>
      </w:r>
    </w:p>
    <w:p w:rsidR="00A40D6E" w:rsidRPr="001F5CDA" w:rsidRDefault="00E6421C" w:rsidP="009164B2">
      <w:pPr>
        <w:pStyle w:val="ART"/>
        <w:rPr>
          <w:b/>
        </w:rPr>
      </w:pPr>
      <w:r w:rsidRPr="00E6421C">
        <w:rPr>
          <w:b/>
        </w:rPr>
        <w:t>MANUFACTURERS</w:t>
      </w:r>
    </w:p>
    <w:p w:rsidR="00A40D6E" w:rsidRPr="00A40D6E" w:rsidRDefault="00A40D6E" w:rsidP="009164B2">
      <w:pPr>
        <w:pStyle w:val="PR1"/>
      </w:pPr>
      <w:r w:rsidRPr="00A40D6E">
        <w:t>ABB</w:t>
      </w:r>
    </w:p>
    <w:p w:rsidR="00A40D6E" w:rsidRPr="00A40D6E" w:rsidRDefault="00A40D6E" w:rsidP="009164B2">
      <w:pPr>
        <w:pStyle w:val="PR1"/>
      </w:pPr>
      <w:r w:rsidRPr="00A40D6E">
        <w:t>Emerson</w:t>
      </w:r>
    </w:p>
    <w:p w:rsidR="00A40D6E" w:rsidRPr="00A40D6E" w:rsidRDefault="006C37A9" w:rsidP="009164B2">
      <w:pPr>
        <w:pStyle w:val="PR1"/>
      </w:pPr>
      <w:r>
        <w:t>Rockwell Automation (Reliance)</w:t>
      </w:r>
    </w:p>
    <w:p w:rsidR="00A40D6E" w:rsidRPr="00A40D6E" w:rsidRDefault="00A40D6E" w:rsidP="009164B2">
      <w:pPr>
        <w:pStyle w:val="PR1"/>
      </w:pPr>
      <w:r w:rsidRPr="00A40D6E">
        <w:lastRenderedPageBreak/>
        <w:t>Eaton</w:t>
      </w:r>
    </w:p>
    <w:p w:rsidR="00A40D6E" w:rsidRPr="00A40D6E" w:rsidRDefault="00A40D6E" w:rsidP="009164B2">
      <w:pPr>
        <w:pStyle w:val="PR1"/>
      </w:pPr>
      <w:r w:rsidRPr="00A40D6E">
        <w:t>MagneTek</w:t>
      </w:r>
    </w:p>
    <w:p w:rsidR="00A40D6E" w:rsidRPr="00A40D6E" w:rsidRDefault="00E93967" w:rsidP="009164B2">
      <w:pPr>
        <w:pStyle w:val="PR1"/>
      </w:pPr>
      <w:r>
        <w:t xml:space="preserve">Siemens </w:t>
      </w:r>
      <w:proofErr w:type="spellStart"/>
      <w:r w:rsidR="00A40D6E" w:rsidRPr="00A40D6E">
        <w:t>Robicon</w:t>
      </w:r>
      <w:proofErr w:type="spellEnd"/>
    </w:p>
    <w:p w:rsidR="00A40D6E" w:rsidRPr="00A40D6E" w:rsidRDefault="00FE421E" w:rsidP="009164B2">
      <w:pPr>
        <w:pStyle w:val="PR1"/>
      </w:pPr>
      <w:r>
        <w:t>Danfoss Graham</w:t>
      </w:r>
    </w:p>
    <w:p w:rsidR="006C37A9" w:rsidRPr="00A40D6E" w:rsidRDefault="006C37A9" w:rsidP="009164B2">
      <w:pPr>
        <w:pStyle w:val="PR1"/>
      </w:pPr>
      <w:r>
        <w:t>Yaskawa</w:t>
      </w:r>
    </w:p>
    <w:p w:rsidR="00A40D6E" w:rsidRPr="00A40D6E" w:rsidRDefault="00A40D6E" w:rsidP="009164B2">
      <w:pPr>
        <w:pStyle w:val="PR1"/>
      </w:pPr>
      <w:r w:rsidRPr="00A40D6E">
        <w:t>Substitutions:  Under provisions of Section 23 00 00.  The equipment as supplied by any of the acceptable manufacturers or an approved equal shall comply with all of the provisions of this specification.</w:t>
      </w:r>
    </w:p>
    <w:p w:rsidR="00A40D6E" w:rsidRPr="001F5CDA" w:rsidRDefault="00E6421C" w:rsidP="009164B2">
      <w:pPr>
        <w:pStyle w:val="ART"/>
        <w:rPr>
          <w:b/>
        </w:rPr>
      </w:pPr>
      <w:r w:rsidRPr="00E6421C">
        <w:rPr>
          <w:b/>
        </w:rPr>
        <w:t>GENERAL</w:t>
      </w:r>
    </w:p>
    <w:p w:rsidR="00506014" w:rsidRDefault="00E6421C">
      <w:pPr>
        <w:ind w:left="864"/>
        <w:rPr>
          <w:b/>
          <w:i/>
          <w:u w:val="single"/>
        </w:rPr>
      </w:pPr>
      <w:r w:rsidRPr="00E6421C">
        <w:rPr>
          <w:b/>
          <w:i/>
          <w:u w:val="single"/>
        </w:rPr>
        <w:t>NOTE TO SPECIFICATION WRITER:  CAREFULLY REVIEW JOB REQUIREMENTS TO DETERMINE CRITICALITY OF SPECIFIC OPERATIONS, WHICH MAY ALLOW MULTIPLE MOTORS TO SHARE VFD'S AND/OR ELIMINATE BYPASS REQUIREMENTS.</w:t>
      </w:r>
    </w:p>
    <w:p w:rsidR="00506014" w:rsidRDefault="00506014">
      <w:pPr>
        <w:ind w:left="864"/>
        <w:rPr>
          <w:b/>
          <w:i/>
          <w:u w:val="single"/>
        </w:rPr>
      </w:pPr>
    </w:p>
    <w:p w:rsidR="00BE1BD5" w:rsidRPr="00BE1BD5" w:rsidRDefault="00E6421C" w:rsidP="00BE1BD5">
      <w:pPr>
        <w:pStyle w:val="PR1"/>
      </w:pPr>
      <w:r w:rsidRPr="00E6421C">
        <w:t xml:space="preserve">The variable frequency drive (VFD) motor controller shall convert </w:t>
      </w:r>
      <w:r w:rsidR="002D13F8">
        <w:t xml:space="preserve">208, </w:t>
      </w:r>
      <w:r w:rsidRPr="00E6421C">
        <w:t>480 Volt, three-phase, 60 Hertz power to adjustable voltage (0 - 480V) and frequency (</w:t>
      </w:r>
      <w:r w:rsidR="00AC1E23">
        <w:t>20</w:t>
      </w:r>
      <w:r w:rsidRPr="00E6421C">
        <w:t xml:space="preserve"> - </w:t>
      </w:r>
      <w:r w:rsidR="00AC1E23">
        <w:t>65</w:t>
      </w:r>
      <w:r w:rsidRPr="00E6421C">
        <w:t xml:space="preserve"> Hz.) three-phase, AC power for stepless motor speed control with a capability of 10:1 speed </w:t>
      </w:r>
      <w:r w:rsidR="00590D27">
        <w:t>reduction</w:t>
      </w:r>
      <w:r w:rsidRPr="00E6421C">
        <w:t>.</w:t>
      </w:r>
    </w:p>
    <w:p w:rsidR="00BE1BD5" w:rsidRPr="00BE1BD5" w:rsidRDefault="00E6421C" w:rsidP="00BE1BD5">
      <w:pPr>
        <w:pStyle w:val="PR1"/>
      </w:pPr>
      <w:r w:rsidRPr="00E6421C">
        <w:t>The adjustable frequency controller shall be a space vector sine-coded Pulse-Width Modulated (PWM) or IGBT design.  Modulation methods which incorporate "gear-changing" techniques are not acceptable.</w:t>
      </w:r>
    </w:p>
    <w:p w:rsidR="00BE1BD5" w:rsidRPr="00BE1BD5" w:rsidRDefault="00E6421C" w:rsidP="00BE1BD5">
      <w:pPr>
        <w:pStyle w:val="PR1"/>
      </w:pPr>
      <w:r w:rsidRPr="00E6421C">
        <w:t>The controller shall be suitable for use with any standard NEMA-B squirrel-cage induction motor(s) having a 1.15 Service Factor.  At any time in the future, it shall be possible to substitute any standard motor (equivalent horsepower, voltage and RPM) in the field.</w:t>
      </w:r>
    </w:p>
    <w:p w:rsidR="00BE1BD5" w:rsidRPr="00BE1BD5" w:rsidRDefault="00E6421C" w:rsidP="00BE1BD5">
      <w:pPr>
        <w:pStyle w:val="PR1"/>
      </w:pPr>
      <w:r w:rsidRPr="00E6421C">
        <w:t>The variable frequency control shall operate satisfactorily when connected to a bus supplying other solid state power conversion equipment which may be causing up to 10 percent total harmonic voltage distor</w:t>
      </w:r>
      <w:r w:rsidRPr="00E6421C">
        <w:softHyphen/>
        <w:t>tion and commutation notches up to 36,500 volt microseconds, or when other VFD's are operated from the same bus.</w:t>
      </w:r>
    </w:p>
    <w:p w:rsidR="00BE1BD5" w:rsidRPr="00BE1BD5" w:rsidRDefault="00E6421C" w:rsidP="00BE1BD5">
      <w:pPr>
        <w:pStyle w:val="PR1"/>
      </w:pPr>
      <w:r w:rsidRPr="00E6421C">
        <w:t>Individual or simultaneous operation of VFD’s shall not add more than 5 percent total harmonic voltage distortion and no more than 5 percent total harmonic current distortion (per IEEE 519) to the normal bus.</w:t>
      </w:r>
    </w:p>
    <w:p w:rsidR="00BE1BD5" w:rsidRPr="00BE1BD5" w:rsidRDefault="00E6421C" w:rsidP="00BE1BD5">
      <w:pPr>
        <w:pStyle w:val="PR2"/>
      </w:pPr>
      <w:r w:rsidRPr="00E6421C">
        <w:t>VFD manufacturer shall perform harmonic analysis based on the electrical one-line diagram.</w:t>
      </w:r>
      <w:r w:rsidR="007E7EB3">
        <w:t xml:space="preserve"> </w:t>
      </w:r>
      <w:r w:rsidRPr="00E6421C">
        <w:t>The VFD manufacturer shall provide calculations specific to this installation, showing total harmonic voltage distortion is less than 5 percent.</w:t>
      </w:r>
    </w:p>
    <w:p w:rsidR="00506014" w:rsidRDefault="00E6421C" w:rsidP="00761E14">
      <w:pPr>
        <w:pStyle w:val="PR2"/>
      </w:pPr>
      <w:r w:rsidRPr="00E6421C">
        <w:t>Input line filters shall be sized and provided as required by the VFD manufacturer to ensure compliance with IEEE Standard 519.  The resultant power factor with the addition of the filter shall be a minimum of 97%. All VFD’s shall include a minimum of 5 percent impedance reactors, no exceptions.</w:t>
      </w:r>
    </w:p>
    <w:p w:rsidR="007E4424" w:rsidRDefault="00E6421C" w:rsidP="00671416">
      <w:pPr>
        <w:pStyle w:val="PR2"/>
      </w:pPr>
      <w:r w:rsidRPr="00E6421C">
        <w:t>The VFD shall be provided with a harmonic filter that limits the cu</w:t>
      </w:r>
      <w:r w:rsidR="000E70B2">
        <w:t>rrent distortion to 5% or less.</w:t>
      </w:r>
      <w:r w:rsidR="00E504D8">
        <w:t xml:space="preserve"> </w:t>
      </w:r>
      <w:r w:rsidR="000E70B2">
        <w:t xml:space="preserve">Assume a </w:t>
      </w:r>
      <w:r w:rsidRPr="00E6421C">
        <w:t>98% power factor</w:t>
      </w:r>
      <w:r w:rsidR="000E70B2">
        <w:t xml:space="preserve"> and n</w:t>
      </w:r>
      <w:r w:rsidRPr="00E6421C">
        <w:t>ominal voltage and frequency</w:t>
      </w:r>
      <w:r w:rsidR="000E70B2">
        <w:t xml:space="preserve"> for input conditions</w:t>
      </w:r>
      <w:r w:rsidRPr="00E6421C">
        <w:t>.</w:t>
      </w:r>
    </w:p>
    <w:p w:rsidR="00671416" w:rsidRDefault="00671416" w:rsidP="00671416">
      <w:pPr>
        <w:pStyle w:val="PR2"/>
      </w:pPr>
      <w:r>
        <w:t>Contractor shall include</w:t>
      </w:r>
      <w:r w:rsidR="00186F0D">
        <w:t xml:space="preserve"> </w:t>
      </w:r>
      <w:r w:rsidR="005F5DE7">
        <w:t xml:space="preserve">base bid </w:t>
      </w:r>
      <w:r>
        <w:t>pricing for</w:t>
      </w:r>
      <w:r w:rsidR="00186F0D">
        <w:t xml:space="preserve"> </w:t>
      </w:r>
      <w:r>
        <w:t>12 pulse</w:t>
      </w:r>
      <w:r w:rsidR="00592675">
        <w:t xml:space="preserve"> VFD as well as deduct pricing for </w:t>
      </w:r>
      <w:r>
        <w:t>6 pulse VFD in bid.</w:t>
      </w:r>
    </w:p>
    <w:p w:rsidR="00BE1BD5" w:rsidRPr="00BE1BD5" w:rsidRDefault="00E6421C" w:rsidP="00BE1BD5">
      <w:pPr>
        <w:pStyle w:val="PR1"/>
      </w:pPr>
      <w:r w:rsidRPr="00E6421C">
        <w:t>The VFD shall be provided with a DDC System Interface/Siemens Apogee FLN Protocol Interface.</w:t>
      </w:r>
    </w:p>
    <w:p w:rsidR="00BE1BD5" w:rsidRPr="00BE1BD5" w:rsidRDefault="00E6421C" w:rsidP="00BE1BD5">
      <w:pPr>
        <w:pStyle w:val="PR1"/>
      </w:pPr>
      <w:r w:rsidRPr="00E6421C">
        <w:lastRenderedPageBreak/>
        <w:t xml:space="preserve">The VFD shall include RFI/EMI filters to prevent high frequency noise interference from migrating back onto the power system and RFI interference with other equipment. </w:t>
      </w:r>
    </w:p>
    <w:p w:rsidR="00BE1BD5" w:rsidRPr="001F5CDA" w:rsidRDefault="00E6421C" w:rsidP="00BE1BD5">
      <w:pPr>
        <w:pStyle w:val="ART"/>
        <w:rPr>
          <w:b/>
        </w:rPr>
      </w:pPr>
      <w:r w:rsidRPr="00E6421C">
        <w:rPr>
          <w:b/>
        </w:rPr>
        <w:t>SCHEDULE</w:t>
      </w:r>
    </w:p>
    <w:p w:rsidR="00BE1BD5" w:rsidRPr="00BE1BD5" w:rsidRDefault="00BE1BD5" w:rsidP="00BE1BD5">
      <w:pPr>
        <w:pStyle w:val="PR1"/>
      </w:pPr>
      <w:r w:rsidRPr="00BE1BD5">
        <w:t>In general, capacities of equipment and electrical characteristics are shown in schedules on the Drawings.  Reference shall be made to the s</w:t>
      </w:r>
      <w:r w:rsidR="00061B1B">
        <w:t xml:space="preserve">chedules for such information. </w:t>
      </w:r>
      <w:r w:rsidRPr="00BE1BD5">
        <w:t>The capacities</w:t>
      </w:r>
      <w:r w:rsidR="00061B1B">
        <w:t xml:space="preserve"> shown are minimum capacities. </w:t>
      </w:r>
      <w:r w:rsidRPr="00BE1BD5">
        <w:t>Variations in the capacities of the scheduled equipment supplied under this contract will be permitted only with the written direction of the Owner.</w:t>
      </w:r>
    </w:p>
    <w:p w:rsidR="00BE1BD5" w:rsidRPr="00BE1BD5" w:rsidRDefault="00BE1BD5" w:rsidP="00BE1BD5">
      <w:pPr>
        <w:pStyle w:val="PR1"/>
      </w:pPr>
      <w:r w:rsidRPr="00BE1BD5">
        <w:t>Where rating of driven equipment furnished for this project is larger than scheduled or indicated on Drawings, provide variable speed drive suitable for driven equipment. Coordinate submittal data and unit selections with submittal data for driven equipment.</w:t>
      </w:r>
    </w:p>
    <w:p w:rsidR="00BE1BD5" w:rsidRPr="00BE1BD5" w:rsidRDefault="00E6421C" w:rsidP="00BE1BD5">
      <w:pPr>
        <w:pStyle w:val="PR1"/>
      </w:pPr>
      <w:r w:rsidRPr="00E6421C">
        <w:t xml:space="preserve">Provide VFDs as follows unless otherwise specified on the equipment schedule: </w:t>
      </w:r>
    </w:p>
    <w:p w:rsidR="00BE1BD5" w:rsidRPr="00BE1BD5" w:rsidRDefault="00E6421C" w:rsidP="00BE1BD5">
      <w:pPr>
        <w:pStyle w:val="PR2"/>
      </w:pPr>
      <w:r w:rsidRPr="00E6421C">
        <w:t>For equipment that is redundant provide VFD without a constant speed bypass.</w:t>
      </w:r>
    </w:p>
    <w:p w:rsidR="00BE1BD5" w:rsidRPr="00BE1BD5" w:rsidRDefault="00E6421C" w:rsidP="00BE1BD5">
      <w:pPr>
        <w:pStyle w:val="PR2"/>
      </w:pPr>
      <w:r w:rsidRPr="00E6421C">
        <w:t>For equipment that is not redundant provide VFD with a constant speed bypass.</w:t>
      </w:r>
    </w:p>
    <w:p w:rsidR="00BE1BD5" w:rsidRPr="001F5CDA" w:rsidRDefault="00E6421C" w:rsidP="00BE1BD5">
      <w:pPr>
        <w:pStyle w:val="ART"/>
        <w:rPr>
          <w:b/>
        </w:rPr>
      </w:pPr>
      <w:r w:rsidRPr="00E6421C">
        <w:rPr>
          <w:b/>
        </w:rPr>
        <w:t>BASIC DESCRIPTION</w:t>
      </w:r>
    </w:p>
    <w:p w:rsidR="00BE1BD5" w:rsidRPr="00352993" w:rsidRDefault="00BE1BD5" w:rsidP="00BE1BD5">
      <w:pPr>
        <w:pStyle w:val="PR1"/>
      </w:pPr>
      <w:r w:rsidRPr="00352993">
        <w:t>The controller shall produce an adjustable AC voltage/frequency output.  It shall have an output voltage regulator to maintain correct output V/Hz. despite incoming voltage variations.</w:t>
      </w:r>
    </w:p>
    <w:p w:rsidR="00BE1BD5" w:rsidRPr="00352993" w:rsidRDefault="00BE1BD5" w:rsidP="00BE1BD5">
      <w:pPr>
        <w:pStyle w:val="PR1"/>
      </w:pPr>
      <w:r w:rsidRPr="00352993">
        <w:t>The controller shall have a continuous output current rating of 100 percent of motor nameplate current.</w:t>
      </w:r>
    </w:p>
    <w:p w:rsidR="00BE1BD5" w:rsidRPr="00352993" w:rsidRDefault="00BE1BD5" w:rsidP="00BE1BD5">
      <w:pPr>
        <w:pStyle w:val="PR1"/>
      </w:pPr>
      <w:r w:rsidRPr="00352993">
        <w:t xml:space="preserve">The VFD shall be of the Pulse-Width Modulated type and shall consist of a full-wave diode bridge converter to convert incoming fixed voltage/frequency to a fixed DC voltage.  The Pulse Width Modulation strategy shall be of the space vector type implemented in a microprocessor which generates a sine-coded output </w:t>
      </w:r>
      <w:r w:rsidR="00C91F7C" w:rsidRPr="00352993">
        <w:t>voltage. The</w:t>
      </w:r>
      <w:r w:rsidRPr="00352993">
        <w:t xml:space="preserve"> inverter output shall be generated by Darlington power transis</w:t>
      </w:r>
      <w:r w:rsidRPr="00352993">
        <w:softHyphen/>
        <w:t>tors which shall be controlled by six identical base driver circuits.  The VFD shall not induce exces</w:t>
      </w:r>
      <w:r w:rsidRPr="00352993">
        <w:softHyphen/>
        <w:t xml:space="preserve">sive power losses in the motor.  The worst case RMS motor line current measured at rated speed, torque and voltage shall not exceed 1.05 times the rated RMS motor current for pure sine wave operation. The drive shall produce an output volts/Hertz pattern to produce adequate starting torque under all conditions and operate smoothly at all operating speeds on variable torque load.  </w:t>
      </w:r>
    </w:p>
    <w:p w:rsidR="00BE1BD5" w:rsidRPr="001F5CDA" w:rsidRDefault="00E6421C" w:rsidP="00BE1BD5">
      <w:pPr>
        <w:pStyle w:val="ART"/>
        <w:rPr>
          <w:b/>
        </w:rPr>
      </w:pPr>
      <w:r w:rsidRPr="00E6421C">
        <w:rPr>
          <w:b/>
        </w:rPr>
        <w:t>FEATURES</w:t>
      </w:r>
    </w:p>
    <w:p w:rsidR="00BE1BD5" w:rsidRPr="00352993" w:rsidRDefault="00BE1BD5" w:rsidP="00BE1BD5">
      <w:pPr>
        <w:pStyle w:val="PR1"/>
      </w:pPr>
      <w:r w:rsidRPr="00352993">
        <w:t>The door of each power unit shall include a "POWER ON” light, a VFD fault light, a VFD run light, stop pushbutton, start pushbutton, a fault reset pushbutton, a "HAND-OFF-AUTOMATIC" selector switch, and a manual speed control potentiometer.</w:t>
      </w:r>
    </w:p>
    <w:p w:rsidR="00BE1BD5" w:rsidRPr="00352993" w:rsidRDefault="00BE1BD5" w:rsidP="00BE1BD5">
      <w:pPr>
        <w:pStyle w:val="PR1"/>
      </w:pPr>
      <w:r w:rsidRPr="00352993">
        <w:t>The VFD shall be software programmable to provide automatic restart after any individual trip condition resulting from overcurrent, overvoltage, undervoltage, or overtemperature.  For safety, the drive shall shut down and require manual reset and restart if the automatic reset/restart function is not successful within a maximum of three attempts within a short time period.</w:t>
      </w:r>
    </w:p>
    <w:p w:rsidR="00BE1BD5" w:rsidRPr="00352993" w:rsidRDefault="00BE1BD5" w:rsidP="00BE1BD5">
      <w:pPr>
        <w:pStyle w:val="PR1"/>
      </w:pPr>
      <w:r w:rsidRPr="00352993">
        <w:t>A speed droop feature shall be included which reduces the speed of the drive on transient overloads.  The drive is to return to set speed after transient is removed.  If the acceleration or decel</w:t>
      </w:r>
      <w:r w:rsidRPr="00352993">
        <w:softHyphen/>
        <w:t>eration rates are too rapid for the moment of inertia of the load, the drive is to automatically compensate to prevent drive trip.</w:t>
      </w:r>
    </w:p>
    <w:p w:rsidR="00BE1BD5" w:rsidRPr="00352993" w:rsidRDefault="00BE1BD5" w:rsidP="00BE1BD5">
      <w:pPr>
        <w:pStyle w:val="PR1"/>
      </w:pPr>
      <w:r w:rsidRPr="00352993">
        <w:t>Automatic restart after drive trip or utility failure</w:t>
      </w:r>
      <w:r w:rsidR="00061B1B">
        <w:t>, software selectable</w:t>
      </w:r>
      <w:r w:rsidRPr="00352993">
        <w:t>.</w:t>
      </w:r>
    </w:p>
    <w:p w:rsidR="00BE1BD5" w:rsidRPr="00352993" w:rsidRDefault="00BE1BD5" w:rsidP="00BE1BD5">
      <w:pPr>
        <w:pStyle w:val="PR1"/>
      </w:pPr>
      <w:r w:rsidRPr="00352993">
        <w:lastRenderedPageBreak/>
        <w:t>Speed profile.  Individual adjustable settings for start, stop, entry, slope, and minimum and maximum speed points.</w:t>
      </w:r>
    </w:p>
    <w:p w:rsidR="00BE1BD5" w:rsidRPr="00352993" w:rsidRDefault="00BE1BD5" w:rsidP="00BE1BD5">
      <w:pPr>
        <w:pStyle w:val="PR1"/>
      </w:pPr>
      <w:r w:rsidRPr="00352993">
        <w:t>Process signal inverter.  Software selectable to allow speed of drive to vary inversely with input signal.</w:t>
      </w:r>
    </w:p>
    <w:p w:rsidR="00BE1BD5" w:rsidRPr="00352993" w:rsidRDefault="00BE1BD5" w:rsidP="00BE1BD5">
      <w:pPr>
        <w:pStyle w:val="PR1"/>
      </w:pPr>
      <w:r w:rsidRPr="00352993">
        <w:t xml:space="preserve">A critical speed avoidance circuit will be included for selection of </w:t>
      </w:r>
      <w:r w:rsidR="00B54CBA">
        <w:t>at least three</w:t>
      </w:r>
      <w:r w:rsidRPr="00352993">
        <w:t xml:space="preserve"> critical speeds with a rejection band centered on that speed.  The drive will ignore any speed signals requiring drive operation within the rejection band.</w:t>
      </w:r>
    </w:p>
    <w:p w:rsidR="00BE1BD5" w:rsidRPr="00352993" w:rsidRDefault="00BE1BD5" w:rsidP="00BE1BD5">
      <w:pPr>
        <w:pStyle w:val="PR1"/>
      </w:pPr>
      <w:r w:rsidRPr="00352993">
        <w:t>Proportional and integral setpoint process controller with menu driven selection and programming via door-mounted keypad.</w:t>
      </w:r>
    </w:p>
    <w:p w:rsidR="00BE1BD5" w:rsidRPr="00352993" w:rsidRDefault="00BE1BD5" w:rsidP="00BE1BD5">
      <w:pPr>
        <w:pStyle w:val="PR1"/>
      </w:pPr>
      <w:r w:rsidRPr="00352993">
        <w:t>Pick up a spinning load.  The VFD shall be able to determine the motor speed and resume control of a motor which is spinning in either direction without tripping.</w:t>
      </w:r>
    </w:p>
    <w:p w:rsidR="00BE1BD5" w:rsidRPr="00352993" w:rsidRDefault="00BE1BD5" w:rsidP="00BE1BD5">
      <w:pPr>
        <w:pStyle w:val="PR1"/>
      </w:pPr>
      <w:r w:rsidRPr="00352993">
        <w:t>A door-mounted membrane keypad with integral 2-line, 24-character LCD display shall be furnished, capable of controlling the VFD and setting drive parameters, and shall include the following features:</w:t>
      </w:r>
    </w:p>
    <w:p w:rsidR="00CF5590" w:rsidRDefault="00BE1BD5" w:rsidP="0046128E">
      <w:pPr>
        <w:pStyle w:val="PR2"/>
      </w:pPr>
      <w:r w:rsidRPr="00352993">
        <w:t>The digital display must present all diagnostic message and parameter values in English engineering units when accessed, without the use of codes.</w:t>
      </w:r>
    </w:p>
    <w:p w:rsidR="00CF5590" w:rsidRDefault="00BE1BD5" w:rsidP="0046128E">
      <w:pPr>
        <w:pStyle w:val="PR2"/>
      </w:pPr>
      <w:r w:rsidRPr="00352993">
        <w:t xml:space="preserve">The digital keypad shall allow the operator to enter exact numerical settings in English engineering units.  A plain English user menu shall be provided in software as a guide to parameter setting, (rather than codes).  Drive parameters shall be factory set in EEPROM and resettable in the field through the keypad.  Means of password security shall be available to protect drive parameters from unauthorized personnel.  The EEPROM stored drive variables </w:t>
      </w:r>
      <w:r w:rsidRPr="00BE1BD5">
        <w:t>must be able to be transferred to new boards to reprogram spare boards.</w:t>
      </w:r>
    </w:p>
    <w:p w:rsidR="00BE1BD5" w:rsidRPr="00BE1BD5" w:rsidRDefault="00E6421C" w:rsidP="00BE1BD5">
      <w:pPr>
        <w:pStyle w:val="PR1"/>
      </w:pPr>
      <w:r w:rsidRPr="00E6421C">
        <w:t>Input circuit breaker, interlocked with the enclosure door, with through-the-door handle to provide positive disconnect of incoming AC power.</w:t>
      </w:r>
    </w:p>
    <w:p w:rsidR="00BE1BD5" w:rsidRPr="00BE1BD5" w:rsidRDefault="00E6421C" w:rsidP="00BE1BD5">
      <w:pPr>
        <w:pStyle w:val="PR1"/>
      </w:pPr>
      <w:r w:rsidRPr="00E6421C">
        <w:t>Constant speed bypass shall be provided to allow the motor to run across the line in the event of VFD shutdown.  The transfer from the VFD to the line shall be accomplished manually by means of a selector switch.  The bypass circuitry shall be enclosed separate from the VFD in a NEMA-1 cabinet.</w:t>
      </w:r>
    </w:p>
    <w:p w:rsidR="00BE1BD5" w:rsidRPr="00BE1BD5" w:rsidRDefault="00E6421C" w:rsidP="00BE1BD5">
      <w:pPr>
        <w:pStyle w:val="PR1"/>
      </w:pPr>
      <w:r w:rsidRPr="00E6421C">
        <w:t>The bypass cabinet shall include a door-interlocked input circuit breaker, a VFD output contactor, a full-voltage starting contactor (both contactors electrically inter</w:t>
      </w:r>
      <w:r w:rsidRPr="00E6421C">
        <w:softHyphen/>
        <w:t>locked), a thermal overload relay to provide motor protec</w:t>
      </w:r>
      <w:r w:rsidRPr="00E6421C">
        <w:softHyphen/>
        <w:t xml:space="preserve">tion, a phase loss/undervoltage relay and a control power transformer.  Mounted on the cabinet door shall  be a two line LCD display to indicate status of the bypass operation (i.e. VFD output contactor failure or bypass contactor failure, </w:t>
      </w:r>
      <w:proofErr w:type="spellStart"/>
      <w:r w:rsidRPr="00E6421C">
        <w:t>etc</w:t>
      </w:r>
      <w:proofErr w:type="spellEnd"/>
      <w:r w:rsidRPr="00E6421C">
        <w:t xml:space="preserve">), VFD bypass selector switch,  motor fault light, power "ON" light, motor "ON" VFD light, and motor "ON LINE" light. </w:t>
      </w:r>
      <w:r w:rsidR="00C91F7C" w:rsidRPr="00E6421C">
        <w:t xml:space="preserve">The VFD </w:t>
      </w:r>
      <w:r w:rsidR="00C91F7C">
        <w:t xml:space="preserve">shall </w:t>
      </w:r>
      <w:r w:rsidR="00C91F7C" w:rsidRPr="00E6421C">
        <w:t xml:space="preserve">be provided with a </w:t>
      </w:r>
      <w:proofErr w:type="spellStart"/>
      <w:r w:rsidR="00C91F7C" w:rsidRPr="00E6421C">
        <w:t>BacNe</w:t>
      </w:r>
      <w:r w:rsidR="00C91F7C">
        <w:t>t</w:t>
      </w:r>
      <w:proofErr w:type="spellEnd"/>
      <w:r w:rsidR="00C91F7C" w:rsidRPr="00E6421C">
        <w:t xml:space="preserve"> Protocol interface. </w:t>
      </w:r>
      <w:r w:rsidRPr="00E6421C">
        <w:t>The bypass shall have four digital inputs for individ</w:t>
      </w:r>
      <w:r w:rsidR="00B54CBA">
        <w:t xml:space="preserve">ual safety interlocks </w:t>
      </w:r>
      <w:r w:rsidRPr="00E6421C">
        <w:t xml:space="preserve">and provide voltage and current reading on all 3 phases as well as KW. </w:t>
      </w:r>
    </w:p>
    <w:p w:rsidR="00BE1BD5" w:rsidRPr="00352993" w:rsidRDefault="00BE1BD5" w:rsidP="00BE1BD5">
      <w:pPr>
        <w:pStyle w:val="PR1"/>
      </w:pPr>
      <w:r w:rsidRPr="00352993">
        <w:t>The drive shall be provided with two isolated form C alarm contacts to indicate VFD failure and run status to the DDC.</w:t>
      </w:r>
    </w:p>
    <w:p w:rsidR="00BE1BD5" w:rsidRPr="00352993" w:rsidRDefault="00BE1BD5" w:rsidP="00BE1BD5">
      <w:pPr>
        <w:pStyle w:val="PR1"/>
      </w:pPr>
      <w:r w:rsidRPr="00352993">
        <w:t>The VFD shall be capable of starting into a coasting load (forward or reverse) up to full speed and accelerate or decelerate to setpoint without safety tripping or component damage (flying start).</w:t>
      </w:r>
    </w:p>
    <w:p w:rsidR="00BE1BD5" w:rsidRPr="00BE1BD5" w:rsidRDefault="00BE1BD5" w:rsidP="00BE1BD5">
      <w:pPr>
        <w:pStyle w:val="PR1"/>
      </w:pPr>
      <w:r w:rsidRPr="00352993">
        <w:t xml:space="preserve">Drives serving cooling tower fans shall have the ability to provide a blade breaking load to </w:t>
      </w:r>
      <w:r w:rsidRPr="00BE1BD5">
        <w:t>prevent the cooling tower fan from spinning backwards.</w:t>
      </w:r>
    </w:p>
    <w:p w:rsidR="00BE1BD5" w:rsidRPr="00BE1BD5" w:rsidRDefault="00B54CBA" w:rsidP="00BE1BD5">
      <w:pPr>
        <w:pStyle w:val="PR1"/>
      </w:pPr>
      <w:r>
        <w:t>Digital</w:t>
      </w:r>
      <w:r w:rsidR="00E6421C" w:rsidRPr="00E6421C">
        <w:t xml:space="preserve"> display </w:t>
      </w:r>
      <w:r>
        <w:t>indication of</w:t>
      </w:r>
      <w:r w:rsidR="00E6421C" w:rsidRPr="00E6421C">
        <w:t>:</w:t>
      </w:r>
    </w:p>
    <w:p w:rsidR="00BE1BD5" w:rsidRPr="00BE1BD5" w:rsidRDefault="00E6421C" w:rsidP="00BE1BD5">
      <w:pPr>
        <w:pStyle w:val="PR2"/>
      </w:pPr>
      <w:r w:rsidRPr="00E6421C">
        <w:lastRenderedPageBreak/>
        <w:t>Speed demand in percent.</w:t>
      </w:r>
    </w:p>
    <w:p w:rsidR="00BE1BD5" w:rsidRPr="00BE1BD5" w:rsidRDefault="00E6421C" w:rsidP="00BE1BD5">
      <w:pPr>
        <w:pStyle w:val="PR2"/>
      </w:pPr>
      <w:r w:rsidRPr="00E6421C">
        <w:t>Output current in amperes.</w:t>
      </w:r>
    </w:p>
    <w:p w:rsidR="00BE1BD5" w:rsidRPr="00BE1BD5" w:rsidRDefault="00E6421C" w:rsidP="00BE1BD5">
      <w:pPr>
        <w:pStyle w:val="PR2"/>
      </w:pPr>
      <w:r w:rsidRPr="00E6421C">
        <w:t>Frequency in Hertz or RPM.</w:t>
      </w:r>
    </w:p>
    <w:p w:rsidR="00BE1BD5" w:rsidRPr="00BE1BD5" w:rsidRDefault="00E6421C" w:rsidP="00BE1BD5">
      <w:pPr>
        <w:pStyle w:val="PR2"/>
      </w:pPr>
      <w:r w:rsidRPr="00E6421C">
        <w:t>Control Mode:  Manual/Automatic.</w:t>
      </w:r>
    </w:p>
    <w:p w:rsidR="00BE1BD5" w:rsidRPr="00BE1BD5" w:rsidRDefault="00E6421C" w:rsidP="00BE1BD5">
      <w:pPr>
        <w:pStyle w:val="PR2"/>
      </w:pPr>
      <w:r w:rsidRPr="00E6421C">
        <w:t>Total</w:t>
      </w:r>
      <w:r w:rsidR="00A04572">
        <w:t xml:space="preserve"> three-phase KW or output volt</w:t>
      </w:r>
      <w:r w:rsidR="002A3447">
        <w:t>age</w:t>
      </w:r>
      <w:r w:rsidR="00A04572">
        <w:t>.</w:t>
      </w:r>
    </w:p>
    <w:p w:rsidR="00BE1BD5" w:rsidRPr="00BE1BD5" w:rsidRDefault="00BE1BD5" w:rsidP="00BE1BD5">
      <w:pPr>
        <w:pStyle w:val="PR1"/>
      </w:pPr>
      <w:r w:rsidRPr="00BE1BD5">
        <w:t xml:space="preserve"> At the factory with compatible motor, provide at least three lock-out ranges (50 rpm maximum each), two of which can be used to correct any run test problems.</w:t>
      </w:r>
    </w:p>
    <w:p w:rsidR="00BE1BD5" w:rsidRPr="001F5CDA" w:rsidRDefault="00E6421C" w:rsidP="00BE1BD5">
      <w:pPr>
        <w:pStyle w:val="ART"/>
        <w:rPr>
          <w:b/>
        </w:rPr>
      </w:pPr>
      <w:r w:rsidRPr="00E6421C">
        <w:rPr>
          <w:b/>
        </w:rPr>
        <w:t>SERVICE CONDITIONS</w:t>
      </w:r>
    </w:p>
    <w:p w:rsidR="00BE1BD5" w:rsidRPr="00BE1BD5" w:rsidRDefault="00E6421C" w:rsidP="00BE1BD5">
      <w:pPr>
        <w:pStyle w:val="PR1"/>
      </w:pPr>
      <w:r w:rsidRPr="00E6421C">
        <w:t>The controller shall be designed and constructed to operate within the following service conditions:</w:t>
      </w:r>
    </w:p>
    <w:p w:rsidR="00BE1BD5" w:rsidRPr="00BE1BD5" w:rsidRDefault="00E6421C" w:rsidP="00BE1BD5">
      <w:pPr>
        <w:pStyle w:val="PR2"/>
      </w:pPr>
      <w:r w:rsidRPr="00E6421C">
        <w:t>Elevation.  To 3300 Feet.</w:t>
      </w:r>
    </w:p>
    <w:p w:rsidR="00BE1BD5" w:rsidRPr="00BE1BD5" w:rsidRDefault="00E6421C" w:rsidP="00BE1BD5">
      <w:pPr>
        <w:pStyle w:val="PR2"/>
      </w:pPr>
      <w:r w:rsidRPr="00E6421C">
        <w:t>Ambient Temperature Range.  0°C to 40°C.</w:t>
      </w:r>
    </w:p>
    <w:p w:rsidR="00BE1BD5" w:rsidRPr="00BE1BD5" w:rsidRDefault="00E6421C" w:rsidP="00BE1BD5">
      <w:pPr>
        <w:pStyle w:val="PR2"/>
      </w:pPr>
      <w:r w:rsidRPr="00E6421C">
        <w:t>Atmosphere.  Non-Condensing relative humidity to 95 percent.</w:t>
      </w:r>
    </w:p>
    <w:p w:rsidR="00BE1BD5" w:rsidRPr="00BE1BD5" w:rsidRDefault="00E6421C" w:rsidP="00BE1BD5">
      <w:pPr>
        <w:pStyle w:val="PR2"/>
      </w:pPr>
      <w:r w:rsidRPr="00E6421C">
        <w:t>AC Line Voltage Variation.  -30 percent to +10 percent.</w:t>
      </w:r>
    </w:p>
    <w:p w:rsidR="00BE1BD5" w:rsidRPr="00BE1BD5" w:rsidRDefault="00E6421C" w:rsidP="00BE1BD5">
      <w:pPr>
        <w:pStyle w:val="PR2"/>
      </w:pPr>
      <w:r w:rsidRPr="00E6421C">
        <w:t>AC Line Frequency Variation.  3 Hertz.</w:t>
      </w:r>
    </w:p>
    <w:p w:rsidR="00506014" w:rsidRDefault="00E6421C" w:rsidP="00690484">
      <w:pPr>
        <w:pStyle w:val="PR2"/>
      </w:pPr>
      <w:r w:rsidRPr="00E6421C">
        <w:t xml:space="preserve">Output Frequency. Shall be able to operate at the rated motor horsepower up to 90 hertz without damage to the VFD.   </w:t>
      </w:r>
    </w:p>
    <w:p w:rsidR="00BE1BD5" w:rsidRPr="001F5CDA" w:rsidRDefault="00E6421C" w:rsidP="00BE1BD5">
      <w:pPr>
        <w:pStyle w:val="ART"/>
        <w:rPr>
          <w:b/>
        </w:rPr>
      </w:pPr>
      <w:r w:rsidRPr="00E6421C">
        <w:rPr>
          <w:b/>
        </w:rPr>
        <w:t>ENCLOSURE</w:t>
      </w:r>
    </w:p>
    <w:p w:rsidR="00BE1BD5" w:rsidRPr="00352993" w:rsidRDefault="00BE1BD5" w:rsidP="00BE1BD5">
      <w:pPr>
        <w:pStyle w:val="PR1"/>
      </w:pPr>
      <w:r w:rsidRPr="00352993">
        <w:t>VFD components shall be factory mounted and wired on a dead front, grounded, NEMA-1</w:t>
      </w:r>
      <w:r w:rsidR="00ED1B69">
        <w:t>2</w:t>
      </w:r>
      <w:r w:rsidRPr="00352993">
        <w:t xml:space="preserve"> enclosure.</w:t>
      </w:r>
      <w:r w:rsidRPr="00352993">
        <w:rPr>
          <w:bCs/>
          <w:iCs/>
        </w:rPr>
        <w:t xml:space="preserve"> Enclosure shall be UL listed as a plenum rated VFD.</w:t>
      </w:r>
    </w:p>
    <w:p w:rsidR="00BE1BD5" w:rsidRPr="00352993" w:rsidRDefault="00BE1BD5" w:rsidP="00BE1BD5">
      <w:pPr>
        <w:pStyle w:val="PR1"/>
      </w:pPr>
      <w:r w:rsidRPr="00352993">
        <w:t xml:space="preserve">Finish. Apply a finish to enclosure cabinet, trim, and doors.  Exterior and interior metal surfaces shall be cleaned and finished with electrostatically applied "powder coat" thermoset enamel baked over a rust-inhibiting phosphatized coating.  </w:t>
      </w:r>
    </w:p>
    <w:p w:rsidR="00BE1BD5" w:rsidRPr="001F5CDA" w:rsidRDefault="00E6421C" w:rsidP="00BE1BD5">
      <w:pPr>
        <w:pStyle w:val="ART"/>
        <w:rPr>
          <w:b/>
        </w:rPr>
      </w:pPr>
      <w:r w:rsidRPr="00E6421C">
        <w:rPr>
          <w:b/>
        </w:rPr>
        <w:t>PROTECTIVE FEATURES AND CIRCUITS</w:t>
      </w:r>
    </w:p>
    <w:p w:rsidR="00BE1BD5" w:rsidRPr="00352993" w:rsidRDefault="00BE1BD5" w:rsidP="00BE1BD5">
      <w:pPr>
        <w:pStyle w:val="PR1"/>
      </w:pPr>
      <w:r w:rsidRPr="00352993">
        <w:t>The controller shall include the following protective features:</w:t>
      </w:r>
    </w:p>
    <w:p w:rsidR="00BE1BD5" w:rsidRPr="00352993" w:rsidRDefault="00BE1BD5" w:rsidP="00BE1BD5">
      <w:pPr>
        <w:pStyle w:val="PR2"/>
      </w:pPr>
      <w:r w:rsidRPr="00352993">
        <w:t>Single phase fault or 3-phase short circuit on VFD output ter</w:t>
      </w:r>
      <w:r w:rsidRPr="00352993">
        <w:softHyphen/>
        <w:t>minals without damage to any power component.</w:t>
      </w:r>
    </w:p>
    <w:p w:rsidR="00BE1BD5" w:rsidRPr="00352993" w:rsidRDefault="00BE1BD5" w:rsidP="00BE1BD5">
      <w:pPr>
        <w:pStyle w:val="PR2"/>
      </w:pPr>
      <w:r w:rsidRPr="00352993">
        <w:t>Static instantaneous overcurrent and overvoltage trip with inverse overcurrent protection.</w:t>
      </w:r>
    </w:p>
    <w:p w:rsidR="00BE1BD5" w:rsidRPr="00352993" w:rsidRDefault="00BE1BD5" w:rsidP="00BE1BD5">
      <w:pPr>
        <w:pStyle w:val="PR2"/>
      </w:pPr>
      <w:r w:rsidRPr="00352993">
        <w:t xml:space="preserve">Static </w:t>
      </w:r>
      <w:r w:rsidR="00C91F7C" w:rsidRPr="00352993">
        <w:t>over speed</w:t>
      </w:r>
      <w:r w:rsidRPr="00352993">
        <w:t xml:space="preserve"> (</w:t>
      </w:r>
      <w:r w:rsidR="00C91F7C" w:rsidRPr="00352993">
        <w:t>over frequency</w:t>
      </w:r>
      <w:r w:rsidRPr="00352993">
        <w:t>) protection.</w:t>
      </w:r>
    </w:p>
    <w:p w:rsidR="00BE1BD5" w:rsidRPr="00352993" w:rsidRDefault="00BE1BD5" w:rsidP="00BE1BD5">
      <w:pPr>
        <w:pStyle w:val="PR2"/>
      </w:pPr>
      <w:r w:rsidRPr="00352993">
        <w:t>Line loss and undervoltage protection.</w:t>
      </w:r>
    </w:p>
    <w:p w:rsidR="00BE1BD5" w:rsidRPr="00352993" w:rsidRDefault="00BE1BD5" w:rsidP="00BE1BD5">
      <w:pPr>
        <w:pStyle w:val="PR2"/>
      </w:pPr>
      <w:r w:rsidRPr="00352993">
        <w:t>Power unit overtemperature protection.</w:t>
      </w:r>
    </w:p>
    <w:p w:rsidR="00BE1BD5" w:rsidRPr="00352993" w:rsidRDefault="00BE1BD5" w:rsidP="00BE1BD5">
      <w:pPr>
        <w:pStyle w:val="PR2"/>
      </w:pPr>
      <w:r w:rsidRPr="00352993">
        <w:t>Electronic motor overload protection.</w:t>
      </w:r>
    </w:p>
    <w:p w:rsidR="00BE1BD5" w:rsidRPr="00352993" w:rsidRDefault="00BE1BD5" w:rsidP="00BE1BD5">
      <w:pPr>
        <w:pStyle w:val="PR2"/>
      </w:pPr>
      <w:r w:rsidRPr="00352993">
        <w:t>Responsive action to motor winding temperature detectors or thermostatic switches.</w:t>
      </w:r>
    </w:p>
    <w:p w:rsidR="00BE1BD5" w:rsidRPr="00352993" w:rsidRDefault="00BE1BD5" w:rsidP="00BE1BD5">
      <w:pPr>
        <w:pStyle w:val="PR2"/>
      </w:pPr>
      <w:r w:rsidRPr="00352993">
        <w:lastRenderedPageBreak/>
        <w:t>Isolated operator controls.</w:t>
      </w:r>
    </w:p>
    <w:p w:rsidR="00BE1BD5" w:rsidRPr="00352993" w:rsidRDefault="00BE1BD5" w:rsidP="00BE1BD5">
      <w:pPr>
        <w:pStyle w:val="PR2"/>
      </w:pPr>
      <w:r w:rsidRPr="00352993">
        <w:t>Input line circuit breakers.</w:t>
      </w:r>
    </w:p>
    <w:p w:rsidR="00BE1BD5" w:rsidRPr="00352993" w:rsidRDefault="00BE1BD5" w:rsidP="00BE1BD5">
      <w:pPr>
        <w:pStyle w:val="PR2"/>
      </w:pPr>
      <w:r w:rsidRPr="00352993">
        <w:t>Be insensitive to incoming power phase sequence.</w:t>
      </w:r>
    </w:p>
    <w:p w:rsidR="00BE1BD5" w:rsidRPr="00352993" w:rsidRDefault="00BE1BD5" w:rsidP="00BE1BD5">
      <w:pPr>
        <w:pStyle w:val="PR2"/>
      </w:pPr>
      <w:r w:rsidRPr="00352993">
        <w:t>Have desaturation circuit to drive inverter section transistor base current to zero in event of controller fault.</w:t>
      </w:r>
    </w:p>
    <w:p w:rsidR="00BE1BD5" w:rsidRPr="00352993" w:rsidRDefault="00BE1BD5" w:rsidP="00BE1BD5">
      <w:pPr>
        <w:pStyle w:val="PR2"/>
      </w:pPr>
      <w:r w:rsidRPr="00352993">
        <w:t>Have DC bus discharge circuit for protection of operator and service personnel with an indicator lamp.</w:t>
      </w:r>
    </w:p>
    <w:p w:rsidR="00BE1BD5" w:rsidRPr="00352993" w:rsidRDefault="00BE1BD5" w:rsidP="00BE1BD5">
      <w:pPr>
        <w:pStyle w:val="PR2"/>
      </w:pPr>
      <w:r w:rsidRPr="00352993">
        <w:t>Input line noise suppression with line reactor.</w:t>
      </w:r>
    </w:p>
    <w:p w:rsidR="00BE1BD5" w:rsidRPr="00352993" w:rsidRDefault="00BE1BD5" w:rsidP="00BE1BD5">
      <w:pPr>
        <w:pStyle w:val="PR2"/>
      </w:pPr>
      <w:r w:rsidRPr="00352993">
        <w:t>Individual transistor overcurrent protection.</w:t>
      </w:r>
    </w:p>
    <w:p w:rsidR="00BE1BD5" w:rsidRPr="001F5CDA" w:rsidRDefault="00E6421C" w:rsidP="00BE1BD5">
      <w:pPr>
        <w:pStyle w:val="ART"/>
        <w:rPr>
          <w:b/>
        </w:rPr>
      </w:pPr>
      <w:r w:rsidRPr="00E6421C">
        <w:rPr>
          <w:b/>
        </w:rPr>
        <w:t>PARAMETER SETTINGS</w:t>
      </w:r>
    </w:p>
    <w:p w:rsidR="00BE1BD5" w:rsidRPr="00352993" w:rsidRDefault="00BE1BD5" w:rsidP="00BE1BD5">
      <w:pPr>
        <w:pStyle w:val="PR1"/>
      </w:pPr>
      <w:r w:rsidRPr="00352993">
        <w:t>The following system configuring settings shall be provided, without exception, field adjustable through the keypad/display unit or via the serial communi</w:t>
      </w:r>
      <w:r w:rsidRPr="00352993">
        <w:softHyphen/>
        <w:t>cation port only.</w:t>
      </w:r>
    </w:p>
    <w:p w:rsidR="00BE1BD5" w:rsidRPr="00352993" w:rsidRDefault="00BE1BD5" w:rsidP="00BE1BD5">
      <w:pPr>
        <w:pStyle w:val="PR1"/>
      </w:pPr>
      <w:r w:rsidRPr="00352993">
        <w:t>Motor Nameplate Data:</w:t>
      </w:r>
    </w:p>
    <w:p w:rsidR="00BE1BD5" w:rsidRPr="00352993" w:rsidRDefault="00BE1BD5" w:rsidP="00BE1BD5">
      <w:pPr>
        <w:pStyle w:val="PR2"/>
      </w:pPr>
      <w:r w:rsidRPr="00352993">
        <w:t>Motor frequency.</w:t>
      </w:r>
    </w:p>
    <w:p w:rsidR="00BE1BD5" w:rsidRPr="00352993" w:rsidRDefault="00BE1BD5" w:rsidP="00BE1BD5">
      <w:pPr>
        <w:pStyle w:val="PR2"/>
      </w:pPr>
      <w:r w:rsidRPr="00352993">
        <w:t>Number of poles.</w:t>
      </w:r>
    </w:p>
    <w:p w:rsidR="00BE1BD5" w:rsidRPr="00352993" w:rsidRDefault="00BE1BD5" w:rsidP="00BE1BD5">
      <w:pPr>
        <w:pStyle w:val="PR2"/>
      </w:pPr>
      <w:r w:rsidRPr="00352993">
        <w:t>Full load speed.</w:t>
      </w:r>
    </w:p>
    <w:p w:rsidR="00BE1BD5" w:rsidRPr="00352993" w:rsidRDefault="00BE1BD5" w:rsidP="00BE1BD5">
      <w:pPr>
        <w:pStyle w:val="PR2"/>
      </w:pPr>
      <w:r w:rsidRPr="00352993">
        <w:t>Motor volt</w:t>
      </w:r>
      <w:r w:rsidR="00690484">
        <w:t>age</w:t>
      </w:r>
      <w:r w:rsidRPr="00352993">
        <w:t>.</w:t>
      </w:r>
    </w:p>
    <w:p w:rsidR="00BE1BD5" w:rsidRPr="00352993" w:rsidRDefault="00BE1BD5" w:rsidP="00BE1BD5">
      <w:pPr>
        <w:pStyle w:val="PR2"/>
      </w:pPr>
      <w:r w:rsidRPr="00352993">
        <w:t>Motor full load amps</w:t>
      </w:r>
      <w:r w:rsidR="00690484">
        <w:t xml:space="preserve"> (FLA)</w:t>
      </w:r>
      <w:r w:rsidRPr="00352993">
        <w:t>.</w:t>
      </w:r>
    </w:p>
    <w:p w:rsidR="00BE1BD5" w:rsidRPr="00352993" w:rsidRDefault="00BE1BD5" w:rsidP="00BE1BD5">
      <w:pPr>
        <w:pStyle w:val="PR2"/>
      </w:pPr>
      <w:r w:rsidRPr="00352993">
        <w:t>Motor KW.</w:t>
      </w:r>
    </w:p>
    <w:p w:rsidR="00BE1BD5" w:rsidRPr="00352993" w:rsidRDefault="00BE1BD5" w:rsidP="00BE1BD5">
      <w:pPr>
        <w:pStyle w:val="PR2"/>
      </w:pPr>
      <w:r w:rsidRPr="00352993">
        <w:t>Current minimum.</w:t>
      </w:r>
    </w:p>
    <w:p w:rsidR="00BE1BD5" w:rsidRPr="00352993" w:rsidRDefault="00BE1BD5" w:rsidP="00BE1BD5">
      <w:pPr>
        <w:pStyle w:val="PR2"/>
      </w:pPr>
      <w:r w:rsidRPr="00352993">
        <w:t>Current maximum.</w:t>
      </w:r>
    </w:p>
    <w:p w:rsidR="00BE1BD5" w:rsidRPr="00352993" w:rsidRDefault="00BE1BD5" w:rsidP="00BE1BD5">
      <w:pPr>
        <w:pStyle w:val="PR1"/>
      </w:pPr>
      <w:r w:rsidRPr="00352993">
        <w:t>VFD Limits:</w:t>
      </w:r>
    </w:p>
    <w:p w:rsidR="00BE1BD5" w:rsidRPr="00352993" w:rsidRDefault="00BE1BD5" w:rsidP="00BE1BD5">
      <w:pPr>
        <w:pStyle w:val="PR2"/>
      </w:pPr>
      <w:r w:rsidRPr="00352993">
        <w:t>Independent accel/</w:t>
      </w:r>
      <w:proofErr w:type="spellStart"/>
      <w:r w:rsidRPr="00352993">
        <w:t>decel</w:t>
      </w:r>
      <w:proofErr w:type="spellEnd"/>
      <w:r w:rsidRPr="00352993">
        <w:t xml:space="preserve"> rates.</w:t>
      </w:r>
    </w:p>
    <w:p w:rsidR="00BE1BD5" w:rsidRPr="00352993" w:rsidRDefault="00BE1BD5" w:rsidP="00BE1BD5">
      <w:pPr>
        <w:pStyle w:val="PR2"/>
      </w:pPr>
      <w:r w:rsidRPr="00352993">
        <w:t>No load boost.</w:t>
      </w:r>
    </w:p>
    <w:p w:rsidR="00BE1BD5" w:rsidRPr="00352993" w:rsidRDefault="00BE1BD5" w:rsidP="00BE1BD5">
      <w:pPr>
        <w:pStyle w:val="PR2"/>
      </w:pPr>
      <w:proofErr w:type="spellStart"/>
      <w:r w:rsidRPr="00352993">
        <w:t>Vmin</w:t>
      </w:r>
      <w:proofErr w:type="spellEnd"/>
      <w:r w:rsidRPr="00352993">
        <w:t>, Vmax, V/Hz.</w:t>
      </w:r>
    </w:p>
    <w:p w:rsidR="00BE1BD5" w:rsidRPr="00352993" w:rsidRDefault="00BE1BD5" w:rsidP="00BE1BD5">
      <w:pPr>
        <w:pStyle w:val="PR2"/>
      </w:pPr>
      <w:r w:rsidRPr="00352993">
        <w:t>Full load boost.</w:t>
      </w:r>
    </w:p>
    <w:p w:rsidR="00BE1BD5" w:rsidRPr="00352993" w:rsidRDefault="00BE1BD5" w:rsidP="00BE1BD5">
      <w:pPr>
        <w:pStyle w:val="PR2"/>
      </w:pPr>
      <w:r w:rsidRPr="00352993">
        <w:t>Overload trip curve select (Inverse or Constant).</w:t>
      </w:r>
    </w:p>
    <w:p w:rsidR="00BE1BD5" w:rsidRPr="00352993" w:rsidRDefault="00BE1BD5" w:rsidP="00BE1BD5">
      <w:pPr>
        <w:pStyle w:val="PR2"/>
      </w:pPr>
      <w:r w:rsidRPr="00352993">
        <w:t>Min/Max speed (frequency).</w:t>
      </w:r>
    </w:p>
    <w:p w:rsidR="00BE1BD5" w:rsidRPr="00352993" w:rsidRDefault="00BE1BD5" w:rsidP="00BE1BD5">
      <w:pPr>
        <w:pStyle w:val="PR2"/>
      </w:pPr>
      <w:r w:rsidRPr="00352993">
        <w:t>Auto reset for load or voltage trip select.</w:t>
      </w:r>
    </w:p>
    <w:p w:rsidR="00BE1BD5" w:rsidRPr="00352993" w:rsidRDefault="00BE1BD5" w:rsidP="00BE1BD5">
      <w:pPr>
        <w:pStyle w:val="PR2"/>
      </w:pPr>
      <w:r w:rsidRPr="00352993">
        <w:t>Slip compensation.</w:t>
      </w:r>
    </w:p>
    <w:p w:rsidR="00BE1BD5" w:rsidRPr="00352993" w:rsidRDefault="00BE1BD5" w:rsidP="00BE1BD5">
      <w:pPr>
        <w:pStyle w:val="PR2"/>
      </w:pPr>
      <w:r w:rsidRPr="00352993">
        <w:t>Catch-A Spinning-Load select.</w:t>
      </w:r>
    </w:p>
    <w:p w:rsidR="00BE1BD5" w:rsidRPr="00352993" w:rsidRDefault="00BE1BD5" w:rsidP="00BE1BD5">
      <w:pPr>
        <w:pStyle w:val="PR2"/>
      </w:pPr>
      <w:r w:rsidRPr="00352993">
        <w:t>Overload trip time set.</w:t>
      </w:r>
    </w:p>
    <w:p w:rsidR="00BE1BD5" w:rsidRPr="00352993" w:rsidRDefault="00BE1BD5" w:rsidP="00BE1BD5">
      <w:pPr>
        <w:pStyle w:val="PR1"/>
      </w:pPr>
      <w:r w:rsidRPr="00352993">
        <w:lastRenderedPageBreak/>
        <w:t>VFD Parameters:</w:t>
      </w:r>
    </w:p>
    <w:p w:rsidR="00BE1BD5" w:rsidRPr="00352993" w:rsidRDefault="00BE1BD5" w:rsidP="00BE1BD5">
      <w:pPr>
        <w:pStyle w:val="PR2"/>
      </w:pPr>
      <w:r w:rsidRPr="00352993">
        <w:t>Voltage loop gain.</w:t>
      </w:r>
    </w:p>
    <w:p w:rsidR="00BE1BD5" w:rsidRPr="00352993" w:rsidRDefault="00BE1BD5" w:rsidP="00BE1BD5">
      <w:pPr>
        <w:pStyle w:val="PR2"/>
      </w:pPr>
      <w:r w:rsidRPr="00352993">
        <w:t>Voltage loop stability.</w:t>
      </w:r>
    </w:p>
    <w:p w:rsidR="00BE1BD5" w:rsidRPr="00352993" w:rsidRDefault="00BE1BD5" w:rsidP="00BE1BD5">
      <w:pPr>
        <w:pStyle w:val="PR2"/>
      </w:pPr>
      <w:r w:rsidRPr="00352993">
        <w:t>Current loop stability.</w:t>
      </w:r>
    </w:p>
    <w:p w:rsidR="00BE1BD5" w:rsidRPr="00352993" w:rsidRDefault="00BE1BD5" w:rsidP="00BE1BD5">
      <w:pPr>
        <w:pStyle w:val="PR1"/>
      </w:pPr>
      <w:r w:rsidRPr="00352993">
        <w:t>Controller Adjustments:</w:t>
      </w:r>
    </w:p>
    <w:p w:rsidR="00BE1BD5" w:rsidRPr="00352993" w:rsidRDefault="00BE1BD5" w:rsidP="00BE1BD5">
      <w:pPr>
        <w:pStyle w:val="PR2"/>
      </w:pPr>
      <w:r w:rsidRPr="00352993">
        <w:t>PID control enable/disable.</w:t>
      </w:r>
    </w:p>
    <w:p w:rsidR="00BE1BD5" w:rsidRPr="00352993" w:rsidRDefault="00BE1BD5" w:rsidP="00BE1BD5">
      <w:pPr>
        <w:pStyle w:val="PR2"/>
      </w:pPr>
      <w:r w:rsidRPr="00352993">
        <w:t>Setpoint select.</w:t>
      </w:r>
    </w:p>
    <w:p w:rsidR="00BE1BD5" w:rsidRPr="00352993" w:rsidRDefault="00BE1BD5" w:rsidP="00BE1BD5">
      <w:pPr>
        <w:pStyle w:val="PR2"/>
      </w:pPr>
      <w:r w:rsidRPr="00352993">
        <w:t>Proportional band select.</w:t>
      </w:r>
    </w:p>
    <w:p w:rsidR="00BE1BD5" w:rsidRPr="00352993" w:rsidRDefault="00BE1BD5" w:rsidP="00BE1BD5">
      <w:pPr>
        <w:pStyle w:val="PR2"/>
      </w:pPr>
      <w:r w:rsidRPr="00352993">
        <w:t>Reset time select.</w:t>
      </w:r>
    </w:p>
    <w:p w:rsidR="00BE1BD5" w:rsidRPr="00352993" w:rsidRDefault="00BE1BD5" w:rsidP="00BE1BD5">
      <w:pPr>
        <w:pStyle w:val="PR2"/>
      </w:pPr>
      <w:r w:rsidRPr="00352993">
        <w:t>Rate time select.</w:t>
      </w:r>
    </w:p>
    <w:p w:rsidR="00BE1BD5" w:rsidRPr="00352993" w:rsidRDefault="00BE1BD5" w:rsidP="00BE1BD5">
      <w:pPr>
        <w:pStyle w:val="PR2"/>
      </w:pPr>
      <w:r w:rsidRPr="00352993">
        <w:t>Input signal scaling.</w:t>
      </w:r>
    </w:p>
    <w:p w:rsidR="00BE1BD5" w:rsidRPr="00352993" w:rsidRDefault="00BE1BD5" w:rsidP="00BE1BD5">
      <w:pPr>
        <w:pStyle w:val="PR2"/>
      </w:pPr>
      <w:r w:rsidRPr="00352993">
        <w:t>Input signal select (4-20mA).</w:t>
      </w:r>
    </w:p>
    <w:p w:rsidR="00BE1BD5" w:rsidRPr="00352993" w:rsidRDefault="00BE1BD5" w:rsidP="00BE1BD5">
      <w:pPr>
        <w:pStyle w:val="PR2"/>
      </w:pPr>
      <w:r w:rsidRPr="00352993">
        <w:t>Auto start functions:  On/Off, Delay On/Off, Level Select On/Off.</w:t>
      </w:r>
    </w:p>
    <w:p w:rsidR="00BE1BD5" w:rsidRPr="00352993" w:rsidRDefault="00BE1BD5" w:rsidP="00BE1BD5">
      <w:pPr>
        <w:pStyle w:val="PR2"/>
      </w:pPr>
      <w:r w:rsidRPr="00352993">
        <w:t>Speed Profile:  Entry, Exit, Point Select.</w:t>
      </w:r>
    </w:p>
    <w:p w:rsidR="00BE1BD5" w:rsidRPr="00352993" w:rsidRDefault="00BE1BD5" w:rsidP="00BE1BD5">
      <w:pPr>
        <w:pStyle w:val="PR2"/>
      </w:pPr>
      <w:r w:rsidRPr="00352993">
        <w:t>Min, Max Speed Select.</w:t>
      </w:r>
    </w:p>
    <w:p w:rsidR="00BE1BD5" w:rsidRPr="00352993" w:rsidRDefault="00BE1BD5" w:rsidP="00BE1BD5">
      <w:pPr>
        <w:pStyle w:val="PR2"/>
      </w:pPr>
      <w:r w:rsidRPr="00352993">
        <w:t>Inverse profile select (allows VFD speed to vary directly or inversely with input signal.)</w:t>
      </w:r>
    </w:p>
    <w:p w:rsidR="00BE1BD5" w:rsidRPr="001F5CDA" w:rsidRDefault="00E6421C" w:rsidP="00BE1BD5">
      <w:pPr>
        <w:pStyle w:val="ART"/>
        <w:rPr>
          <w:b/>
        </w:rPr>
      </w:pPr>
      <w:r w:rsidRPr="00E6421C">
        <w:rPr>
          <w:b/>
        </w:rPr>
        <w:t>DIAGNOSTIC FEATURES AND FAULT HANDLING</w:t>
      </w:r>
    </w:p>
    <w:p w:rsidR="00BE1BD5" w:rsidRPr="00352993" w:rsidRDefault="00BE1BD5" w:rsidP="00BE1BD5">
      <w:pPr>
        <w:pStyle w:val="PR1"/>
      </w:pPr>
      <w:r w:rsidRPr="00352993">
        <w:t>The VFD shall include a comprehensive microprocessor based digital diagnostic system which monitors its own control functions and displays faults and operating conditions.  Microprocessor systems must be products of the same manufac</w:t>
      </w:r>
      <w:r w:rsidRPr="00352993">
        <w:softHyphen/>
        <w:t>turer as the VFD (to assure single source responsibility, availability of service and access to spare parts).</w:t>
      </w:r>
    </w:p>
    <w:p w:rsidR="00BE1BD5" w:rsidRPr="00352993" w:rsidRDefault="00BE1BD5" w:rsidP="00BE1BD5">
      <w:pPr>
        <w:pStyle w:val="PR1"/>
      </w:pPr>
      <w:r w:rsidRPr="00352993">
        <w:t>A "FAULT LOG" shall record, store, display and print upon demand, the following for the 3 most recent events:</w:t>
      </w:r>
    </w:p>
    <w:p w:rsidR="00BE1BD5" w:rsidRPr="00352993" w:rsidRDefault="00BE1BD5" w:rsidP="00BE1BD5">
      <w:pPr>
        <w:pStyle w:val="PR2"/>
      </w:pPr>
      <w:r w:rsidRPr="00352993">
        <w:t>VFD mode (Auto/Manual).</w:t>
      </w:r>
    </w:p>
    <w:p w:rsidR="00BE1BD5" w:rsidRPr="00352993" w:rsidRDefault="00BE1BD5" w:rsidP="00BE1BD5">
      <w:pPr>
        <w:pStyle w:val="PR2"/>
      </w:pPr>
      <w:r w:rsidRPr="00352993">
        <w:t>Date and Time stamped for each fault</w:t>
      </w:r>
    </w:p>
    <w:p w:rsidR="00BE1BD5" w:rsidRPr="00352993" w:rsidRDefault="00BE1BD5" w:rsidP="00BE1BD5">
      <w:pPr>
        <w:pStyle w:val="PR2"/>
      </w:pPr>
      <w:r w:rsidRPr="00352993">
        <w:t>Elapsed time (since previous fault).</w:t>
      </w:r>
    </w:p>
    <w:p w:rsidR="00BE1BD5" w:rsidRPr="00352993" w:rsidRDefault="00BE1BD5" w:rsidP="00BE1BD5">
      <w:pPr>
        <w:pStyle w:val="PR2"/>
      </w:pPr>
      <w:r w:rsidRPr="00352993">
        <w:t>Type of fault.</w:t>
      </w:r>
    </w:p>
    <w:p w:rsidR="00BE1BD5" w:rsidRPr="00352993" w:rsidRDefault="00BE1BD5" w:rsidP="00BE1BD5">
      <w:pPr>
        <w:pStyle w:val="PR2"/>
      </w:pPr>
      <w:r w:rsidRPr="00352993">
        <w:t>Reset mode (Auto/Manual).</w:t>
      </w:r>
    </w:p>
    <w:p w:rsidR="00BE1BD5" w:rsidRPr="00352993" w:rsidRDefault="00BE1BD5" w:rsidP="00BE1BD5">
      <w:pPr>
        <w:pStyle w:val="PR1"/>
      </w:pPr>
      <w:r w:rsidRPr="00352993">
        <w:t>A "HISTORIC LOG" shall record, store, display and print upon demand, the following control variables at 2.7 M/Sec. inter</w:t>
      </w:r>
      <w:r w:rsidRPr="00352993">
        <w:softHyphen/>
        <w:t>vals for the 10 intervals immediately preceding a fault trip:</w:t>
      </w:r>
    </w:p>
    <w:p w:rsidR="00BE1BD5" w:rsidRPr="00352993" w:rsidRDefault="00BE1BD5" w:rsidP="00BE1BD5">
      <w:pPr>
        <w:pStyle w:val="PR2"/>
      </w:pPr>
      <w:r w:rsidRPr="00352993">
        <w:t>VFD mode (manual/auto/inhibited/tripped/etc.).</w:t>
      </w:r>
    </w:p>
    <w:p w:rsidR="00BE1BD5" w:rsidRPr="00352993" w:rsidRDefault="00BE1BD5" w:rsidP="00BE1BD5">
      <w:pPr>
        <w:pStyle w:val="PR2"/>
      </w:pPr>
      <w:r w:rsidRPr="00352993">
        <w:t>Speed demand.</w:t>
      </w:r>
    </w:p>
    <w:p w:rsidR="00BE1BD5" w:rsidRPr="00352993" w:rsidRDefault="00BE1BD5" w:rsidP="00BE1BD5">
      <w:pPr>
        <w:pStyle w:val="PR2"/>
      </w:pPr>
      <w:r w:rsidRPr="00352993">
        <w:lastRenderedPageBreak/>
        <w:t>VFD output frequency.</w:t>
      </w:r>
    </w:p>
    <w:p w:rsidR="00BE1BD5" w:rsidRPr="00352993" w:rsidRDefault="00BE1BD5" w:rsidP="00BE1BD5">
      <w:pPr>
        <w:pStyle w:val="PR2"/>
      </w:pPr>
      <w:r w:rsidRPr="00352993">
        <w:t>Drive inhibit (On/Off).</w:t>
      </w:r>
    </w:p>
    <w:p w:rsidR="00BE1BD5" w:rsidRPr="00352993" w:rsidRDefault="00BE1BD5" w:rsidP="00BE1BD5">
      <w:pPr>
        <w:pStyle w:val="PR2"/>
      </w:pPr>
      <w:r w:rsidRPr="00352993">
        <w:t>Feedback (motor) Amps.</w:t>
      </w:r>
    </w:p>
    <w:p w:rsidR="00BE1BD5" w:rsidRPr="00352993" w:rsidRDefault="00BE1BD5" w:rsidP="00BE1BD5">
      <w:pPr>
        <w:pStyle w:val="PR2"/>
      </w:pPr>
      <w:r w:rsidRPr="00352993">
        <w:t>VFD output volt</w:t>
      </w:r>
      <w:r w:rsidR="00D765E7">
        <w:t>age</w:t>
      </w:r>
      <w:r w:rsidRPr="00352993">
        <w:t>.</w:t>
      </w:r>
    </w:p>
    <w:p w:rsidR="00BE1BD5" w:rsidRPr="00352993" w:rsidRDefault="00BE1BD5" w:rsidP="00BE1BD5">
      <w:pPr>
        <w:pStyle w:val="PR2"/>
      </w:pPr>
      <w:r w:rsidRPr="00352993">
        <w:t>Type of fault:</w:t>
      </w:r>
    </w:p>
    <w:p w:rsidR="00BE1BD5" w:rsidRPr="00352993" w:rsidRDefault="00BE1BD5" w:rsidP="00BE1BD5">
      <w:pPr>
        <w:pStyle w:val="PR3"/>
      </w:pPr>
      <w:r w:rsidRPr="00352993">
        <w:t>Inverter O/Temp.</w:t>
      </w:r>
    </w:p>
    <w:p w:rsidR="00BE1BD5" w:rsidRPr="00352993" w:rsidRDefault="00BE1BD5" w:rsidP="00BE1BD5">
      <w:pPr>
        <w:pStyle w:val="PR3"/>
      </w:pPr>
      <w:r w:rsidRPr="00352993">
        <w:t>Over Voltage.</w:t>
      </w:r>
    </w:p>
    <w:p w:rsidR="00BE1BD5" w:rsidRPr="00352993" w:rsidRDefault="00BE1BD5" w:rsidP="00BE1BD5">
      <w:pPr>
        <w:pStyle w:val="PR3"/>
      </w:pPr>
      <w:r w:rsidRPr="00352993">
        <w:t>Detection Error.</w:t>
      </w:r>
    </w:p>
    <w:p w:rsidR="00BE1BD5" w:rsidRPr="00352993" w:rsidRDefault="00BE1BD5" w:rsidP="00BE1BD5">
      <w:pPr>
        <w:pStyle w:val="PR3"/>
      </w:pPr>
      <w:r w:rsidRPr="00352993">
        <w:t>Earth Leakage.</w:t>
      </w:r>
    </w:p>
    <w:p w:rsidR="00BE1BD5" w:rsidRPr="00352993" w:rsidRDefault="00BE1BD5" w:rsidP="00BE1BD5">
      <w:pPr>
        <w:pStyle w:val="PR3"/>
      </w:pPr>
      <w:r w:rsidRPr="00352993">
        <w:t>Watchdog.</w:t>
      </w:r>
    </w:p>
    <w:p w:rsidR="00BE1BD5" w:rsidRPr="00352993" w:rsidRDefault="00BE1BD5" w:rsidP="00BE1BD5">
      <w:pPr>
        <w:pStyle w:val="PR3"/>
      </w:pPr>
      <w:r w:rsidRPr="00352993">
        <w:t>PSU Power Fail.</w:t>
      </w:r>
    </w:p>
    <w:p w:rsidR="00BE1BD5" w:rsidRPr="00352993" w:rsidRDefault="00BE1BD5" w:rsidP="00BE1BD5">
      <w:pPr>
        <w:pStyle w:val="PR3"/>
      </w:pPr>
      <w:r w:rsidRPr="00352993">
        <w:t>Manual Test.</w:t>
      </w:r>
    </w:p>
    <w:p w:rsidR="00BE1BD5" w:rsidRPr="00352993" w:rsidRDefault="00BE1BD5" w:rsidP="00BE1BD5">
      <w:pPr>
        <w:pStyle w:val="PR3"/>
      </w:pPr>
      <w:r w:rsidRPr="00352993">
        <w:t>Out of Sat 1-6.</w:t>
      </w:r>
    </w:p>
    <w:p w:rsidR="00BE1BD5" w:rsidRPr="00352993" w:rsidRDefault="00BE1BD5" w:rsidP="00BE1BD5">
      <w:pPr>
        <w:pStyle w:val="PR3"/>
      </w:pPr>
      <w:r w:rsidRPr="00352993">
        <w:t>Software Fault.</w:t>
      </w:r>
    </w:p>
    <w:p w:rsidR="00BE1BD5" w:rsidRPr="00352993" w:rsidRDefault="00BE1BD5" w:rsidP="00BE1BD5">
      <w:pPr>
        <w:pStyle w:val="PR3"/>
      </w:pPr>
      <w:r w:rsidRPr="00352993">
        <w:t>Waveform Gen.</w:t>
      </w:r>
    </w:p>
    <w:p w:rsidR="00BE1BD5" w:rsidRPr="00352993" w:rsidRDefault="00BE1BD5" w:rsidP="00BE1BD5">
      <w:pPr>
        <w:pStyle w:val="PR3"/>
      </w:pPr>
      <w:r w:rsidRPr="00352993">
        <w:t>Remote Watchdog.</w:t>
      </w:r>
    </w:p>
    <w:p w:rsidR="00BE1BD5" w:rsidRPr="00352993" w:rsidRDefault="00BE1BD5" w:rsidP="00BE1BD5">
      <w:pPr>
        <w:pStyle w:val="PR3"/>
      </w:pPr>
      <w:r w:rsidRPr="00352993">
        <w:t>Thermistor.</w:t>
      </w:r>
    </w:p>
    <w:p w:rsidR="00BE1BD5" w:rsidRPr="00352993" w:rsidRDefault="00BE1BD5" w:rsidP="00BE1BD5">
      <w:pPr>
        <w:pStyle w:val="PR3"/>
      </w:pPr>
      <w:r w:rsidRPr="00352993">
        <w:t>Sustained O/L.</w:t>
      </w:r>
    </w:p>
    <w:p w:rsidR="00BE1BD5" w:rsidRPr="00352993" w:rsidRDefault="00BE1BD5" w:rsidP="00BE1BD5">
      <w:pPr>
        <w:pStyle w:val="PR3"/>
      </w:pPr>
      <w:r w:rsidRPr="00352993">
        <w:t>Bypass SCR Trip.</w:t>
      </w:r>
    </w:p>
    <w:p w:rsidR="00BE1BD5" w:rsidRPr="00352993" w:rsidRDefault="00BE1BD5" w:rsidP="00BE1BD5">
      <w:pPr>
        <w:pStyle w:val="PR1"/>
      </w:pPr>
      <w:r w:rsidRPr="00352993">
        <w:t>The fault log record shall be accessible via a RS485 serial link as well as line by line on the keypad display.</w:t>
      </w:r>
    </w:p>
    <w:p w:rsidR="00BE1BD5" w:rsidRPr="001F5CDA" w:rsidRDefault="00E6421C" w:rsidP="00BE1BD5">
      <w:pPr>
        <w:pStyle w:val="ART"/>
        <w:rPr>
          <w:b/>
        </w:rPr>
      </w:pPr>
      <w:r w:rsidRPr="00E6421C">
        <w:rPr>
          <w:b/>
        </w:rPr>
        <w:t>SYSTEM OPERATION</w:t>
      </w:r>
    </w:p>
    <w:p w:rsidR="00BE1BD5" w:rsidRPr="00352993" w:rsidRDefault="00BE1BD5" w:rsidP="00BE1BD5">
      <w:pPr>
        <w:pStyle w:val="PR1"/>
      </w:pPr>
      <w:r w:rsidRPr="00352993">
        <w:t>With the H-O-A switch in the "HAND" position, the drive shall be controlled by the manual speed potentiometer on the drive door.</w:t>
      </w:r>
    </w:p>
    <w:p w:rsidR="00BE1BD5" w:rsidRPr="00352993" w:rsidRDefault="00BE1BD5" w:rsidP="00BE1BD5">
      <w:pPr>
        <w:pStyle w:val="PR1"/>
      </w:pPr>
      <w:r w:rsidRPr="00352993">
        <w:t>With the H-O-A switch in "AUTOMATIC", the drive shall start remotely through the EMS and its speed shall be controlled by a 4-20mA, internally isolated signal from the local Powers Control Panel.</w:t>
      </w:r>
    </w:p>
    <w:p w:rsidR="00BE1BD5" w:rsidRPr="00352993" w:rsidRDefault="00BE1BD5" w:rsidP="00BE1BD5">
      <w:pPr>
        <w:pStyle w:val="PR1"/>
      </w:pPr>
      <w:r w:rsidRPr="00352993">
        <w:t>With the H-O-A switch in the "OFF" position, the run circuit will be open and the VFD will not operate.</w:t>
      </w:r>
    </w:p>
    <w:p w:rsidR="00BE1BD5" w:rsidRPr="001F5CDA" w:rsidRDefault="00E6421C" w:rsidP="00BE1BD5">
      <w:pPr>
        <w:pStyle w:val="ART"/>
        <w:rPr>
          <w:b/>
        </w:rPr>
      </w:pPr>
      <w:r w:rsidRPr="00E6421C">
        <w:rPr>
          <w:b/>
        </w:rPr>
        <w:t>QUALITY ASSURANCE AND FACTORY TESTS</w:t>
      </w:r>
    </w:p>
    <w:p w:rsidR="00BE1BD5" w:rsidRPr="00352993" w:rsidRDefault="00BE1BD5" w:rsidP="00BE1BD5">
      <w:pPr>
        <w:pStyle w:val="PR1"/>
      </w:pPr>
      <w:r w:rsidRPr="00352993">
        <w:t>The controller shall be subject to, but not limited to, the following quality assurance controls, procedures and tests:</w:t>
      </w:r>
    </w:p>
    <w:p w:rsidR="00BE1BD5" w:rsidRPr="00352993" w:rsidRDefault="00BE1BD5" w:rsidP="00BE1BD5">
      <w:pPr>
        <w:pStyle w:val="PR2"/>
      </w:pPr>
      <w:r w:rsidRPr="00352993">
        <w:lastRenderedPageBreak/>
        <w:t>Power transistors, SCR's and diodes shall be tested to ensure correct function and highest reliability.</w:t>
      </w:r>
    </w:p>
    <w:p w:rsidR="00BE1BD5" w:rsidRPr="00352993" w:rsidRDefault="00BE1BD5" w:rsidP="00BE1BD5">
      <w:pPr>
        <w:pStyle w:val="PR2"/>
      </w:pPr>
      <w:r w:rsidRPr="00352993">
        <w:t>Controller will be functionally tested with a motor to ensure that if the drive is started up according to the instruction manual provided, the unit will run properly.</w:t>
      </w:r>
    </w:p>
    <w:p w:rsidR="00BE1BD5" w:rsidRPr="00352993" w:rsidRDefault="00BE1BD5" w:rsidP="00BE1BD5">
      <w:pPr>
        <w:pStyle w:val="PR1"/>
      </w:pPr>
      <w:r w:rsidRPr="00352993">
        <w:t>Manufacture of VFD shall certify in shop drawings that VFD and equipment motors are compatible.  Contractor shall provide VFD manufacturer complete motor data prior to submittal of shop drawings.</w:t>
      </w:r>
    </w:p>
    <w:p w:rsidR="00BE1BD5" w:rsidRPr="00352993" w:rsidRDefault="00BE1BD5" w:rsidP="00BE1BD5">
      <w:pPr>
        <w:pStyle w:val="PR1"/>
      </w:pPr>
      <w:r w:rsidRPr="00352993">
        <w:t>Manufacturer shall provide a 3 year warranty on parts and labor to owner for each VFD from date of acceptance by Owner.</w:t>
      </w:r>
    </w:p>
    <w:p w:rsidR="00A40D6E" w:rsidRPr="000F6211" w:rsidRDefault="00E6421C" w:rsidP="008B6978">
      <w:pPr>
        <w:pStyle w:val="PRT"/>
        <w:rPr>
          <w:b/>
        </w:rPr>
      </w:pPr>
      <w:r w:rsidRPr="00E6421C">
        <w:rPr>
          <w:b/>
        </w:rPr>
        <w:t>EXECUTION</w:t>
      </w:r>
    </w:p>
    <w:p w:rsidR="00BE1BD5" w:rsidRPr="001F5CDA" w:rsidRDefault="00E6421C" w:rsidP="00BE1BD5">
      <w:pPr>
        <w:pStyle w:val="ART"/>
        <w:rPr>
          <w:b/>
        </w:rPr>
      </w:pPr>
      <w:r w:rsidRPr="00E6421C">
        <w:rPr>
          <w:b/>
        </w:rPr>
        <w:t>DELIVERY, STORAGE, AND HANDLING</w:t>
      </w:r>
    </w:p>
    <w:p w:rsidR="00BE1BD5" w:rsidRPr="00352993" w:rsidRDefault="00BE1BD5" w:rsidP="00BE1BD5">
      <w:pPr>
        <w:pStyle w:val="PR1"/>
      </w:pPr>
      <w:r w:rsidRPr="00352993">
        <w:t>Deliver, store, protect and handle products to site under the provisions of Section 23 00 00.</w:t>
      </w:r>
    </w:p>
    <w:p w:rsidR="00BE1BD5" w:rsidRPr="00352993" w:rsidRDefault="00BE1BD5" w:rsidP="00BE1BD5">
      <w:pPr>
        <w:pStyle w:val="PR1"/>
      </w:pPr>
      <w:r w:rsidRPr="00352993">
        <w:t>Deliver products on site in factory fabricated protective containers, with factory installed shipping skids and lifting lugs.  Inspect for damage.</w:t>
      </w:r>
    </w:p>
    <w:p w:rsidR="00BE1BD5" w:rsidRPr="00352993" w:rsidRDefault="00BE1BD5" w:rsidP="00BE1BD5">
      <w:pPr>
        <w:pStyle w:val="PR1"/>
      </w:pPr>
      <w:r w:rsidRPr="00352993">
        <w:t>Store in clean dry place, elevated above grade, and protected from weather, sunlight, dirt, moisture, corrosion, and construction traffic.</w:t>
      </w:r>
    </w:p>
    <w:p w:rsidR="00BE1BD5" w:rsidRDefault="00BE1BD5" w:rsidP="00BE1BD5">
      <w:pPr>
        <w:pStyle w:val="PR1"/>
      </w:pPr>
      <w:r w:rsidRPr="00352993">
        <w:t>Handle carefully to avoid damage to components, enclosures, and finish. Use only lifting eyes and brackets provided for that purpose.  Damaged products shall be rejected and shall not be installed on the project.</w:t>
      </w:r>
    </w:p>
    <w:p w:rsidR="00BE1BD5" w:rsidRPr="00A40D6E" w:rsidRDefault="00BE1BD5" w:rsidP="00BE1BD5">
      <w:pPr>
        <w:pStyle w:val="PR1"/>
      </w:pPr>
      <w:r w:rsidRPr="00A40D6E">
        <w:t>The manufacturer's representative shall provide a list of recommended spare parts.</w:t>
      </w:r>
    </w:p>
    <w:p w:rsidR="00BE1BD5" w:rsidRPr="00A40D6E" w:rsidRDefault="00BE1BD5" w:rsidP="00BE1BD5">
      <w:pPr>
        <w:pStyle w:val="PR1"/>
      </w:pPr>
      <w:r w:rsidRPr="00A40D6E">
        <w:t>The manufacturer's representative shall provide terminal block to terminal block wiring diagrams coordinated with the owner to provide a complete and functional operating system.  Furnish detailed drawings showing construction, dimensions, wiring diagrams and installation procedures for engineer's approval.</w:t>
      </w:r>
    </w:p>
    <w:p w:rsidR="00BE1BD5" w:rsidRPr="00A40D6E" w:rsidRDefault="00BE1BD5" w:rsidP="00BE1BD5">
      <w:pPr>
        <w:pStyle w:val="PR1"/>
      </w:pPr>
      <w:r w:rsidRPr="00A40D6E">
        <w:t>As part of the purchase price and agreement, a full, unconditional, one (1) year warranty on all parts and labor shall be provided.  The warranty shall include all parts, labor, shipping, field service or technician time, labor or travel expenses and verbal or written correspondence with the VFD manufacturer or his representatives, including that which might be incidental to the proper installation and operation of the equipment.</w:t>
      </w:r>
    </w:p>
    <w:p w:rsidR="00BE1BD5" w:rsidRPr="001F5CDA" w:rsidRDefault="00E6421C" w:rsidP="00BE1BD5">
      <w:pPr>
        <w:pStyle w:val="ART"/>
        <w:rPr>
          <w:b/>
        </w:rPr>
      </w:pPr>
      <w:r w:rsidRPr="00E6421C">
        <w:rPr>
          <w:b/>
        </w:rPr>
        <w:t>PREPARATION</w:t>
      </w:r>
    </w:p>
    <w:p w:rsidR="00BE1BD5" w:rsidRPr="00352993" w:rsidRDefault="00BE1BD5" w:rsidP="00BE1BD5">
      <w:pPr>
        <w:pStyle w:val="PR1"/>
      </w:pPr>
      <w:r w:rsidRPr="00352993">
        <w:t>Verify that surfaces are ready to receive Work.</w:t>
      </w:r>
    </w:p>
    <w:p w:rsidR="00BE1BD5" w:rsidRPr="00352993" w:rsidRDefault="00BE1BD5" w:rsidP="00BE1BD5">
      <w:pPr>
        <w:pStyle w:val="PR1"/>
      </w:pPr>
      <w:r w:rsidRPr="00352993">
        <w:t>Verify that field measurements are as shown on Shop Drawings and as instructed by manufacturer.</w:t>
      </w:r>
    </w:p>
    <w:p w:rsidR="00BE1BD5" w:rsidRPr="00352993" w:rsidRDefault="00BE1BD5" w:rsidP="00BE1BD5">
      <w:pPr>
        <w:pStyle w:val="PR1"/>
      </w:pPr>
      <w:r w:rsidRPr="00352993">
        <w:t>Verify that required utilities are available, in the proper location, and ready for use.</w:t>
      </w:r>
    </w:p>
    <w:p w:rsidR="00BE1BD5" w:rsidRPr="001F5CDA" w:rsidRDefault="00E6421C" w:rsidP="00BE1BD5">
      <w:pPr>
        <w:pStyle w:val="ART"/>
        <w:rPr>
          <w:b/>
        </w:rPr>
      </w:pPr>
      <w:r w:rsidRPr="00E6421C">
        <w:rPr>
          <w:b/>
        </w:rPr>
        <w:t>INSTALLATION</w:t>
      </w:r>
    </w:p>
    <w:p w:rsidR="00BE1BD5" w:rsidRPr="00352993" w:rsidRDefault="00BE1BD5" w:rsidP="00BE1BD5">
      <w:pPr>
        <w:pStyle w:val="PR1"/>
      </w:pPr>
      <w:r w:rsidRPr="00352993">
        <w:t>Install VFD in accordance with manufacturer’s published, printed instructions.</w:t>
      </w:r>
    </w:p>
    <w:p w:rsidR="00BE1BD5" w:rsidRPr="00A40D6E" w:rsidRDefault="00BE1BD5" w:rsidP="00BE1BD5">
      <w:pPr>
        <w:pStyle w:val="PR1"/>
      </w:pPr>
      <w:r w:rsidRPr="00352993">
        <w:t>Mounting</w:t>
      </w:r>
      <w:r>
        <w:t xml:space="preserve">: </w:t>
      </w:r>
      <w:r w:rsidRPr="00A40D6E">
        <w:t>VFD's shall be wall hung units.  Contractor shall provide</w:t>
      </w:r>
      <w:r>
        <w:t xml:space="preserve"> U</w:t>
      </w:r>
      <w:r w:rsidRPr="00A40D6E">
        <w:t xml:space="preserve">nistrut mounting bracket for drives.  Contractor shall reinforce the wall studs with bracing as required to adequately support </w:t>
      </w:r>
      <w:r w:rsidRPr="00A40D6E">
        <w:lastRenderedPageBreak/>
        <w:t>the drive.  Installation of the VFD shall allow for clearance in front of the drive as required by the latest revision of the National Electric Code for an electrical panel.</w:t>
      </w:r>
    </w:p>
    <w:p w:rsidR="00BE1BD5" w:rsidRPr="00352993" w:rsidRDefault="00BE1BD5" w:rsidP="00BE1BD5">
      <w:pPr>
        <w:pStyle w:val="PR2"/>
      </w:pPr>
      <w:r w:rsidRPr="00352993">
        <w:t xml:space="preserve">Mount VFD on </w:t>
      </w:r>
      <w:r w:rsidR="00C91F7C">
        <w:t>U</w:t>
      </w:r>
      <w:r w:rsidR="00C91F7C" w:rsidRPr="00352993">
        <w:t>nistrut</w:t>
      </w:r>
      <w:r w:rsidRPr="00352993">
        <w:t xml:space="preserve"> frame anchored to 4-inch thick concrete pad.  Do not mount VFD on wall. </w:t>
      </w:r>
    </w:p>
    <w:p w:rsidR="00BE1BD5" w:rsidRPr="00352993" w:rsidRDefault="00BE1BD5" w:rsidP="00BE1BD5">
      <w:pPr>
        <w:pStyle w:val="PR2"/>
      </w:pPr>
      <w:r w:rsidRPr="00352993">
        <w:t>Height. In general, mount units so that operating handle is approximately 60 inches above finished floor. Where grouped, align tops of units.</w:t>
      </w:r>
    </w:p>
    <w:p w:rsidR="00BE1BD5" w:rsidRPr="00352993" w:rsidRDefault="00BE1BD5" w:rsidP="00BE1BD5">
      <w:pPr>
        <w:pStyle w:val="PR2"/>
      </w:pPr>
      <w:r w:rsidRPr="00352993">
        <w:t>Ensure that proper clearance is provided for enclosure as required per NEC Table 110.26(A)(1) for working clearance and dedicated equipment space. Ensure that proper clearance is provided for enclosure as required by manufacturer for proper cooling of VFD.</w:t>
      </w:r>
    </w:p>
    <w:p w:rsidR="00BE1BD5" w:rsidRPr="00352993" w:rsidRDefault="00BE1BD5" w:rsidP="00BE1BD5">
      <w:pPr>
        <w:pStyle w:val="PR1"/>
      </w:pPr>
      <w:r w:rsidRPr="00352993">
        <w:t>Coordinate with Division 26 to complete raceway, power wiring, and grounding in accordance with the requirements of the NEC and the recommendations of the VFD manufacturer as outlined in the installation manual.</w:t>
      </w:r>
    </w:p>
    <w:p w:rsidR="00BE1BD5" w:rsidRPr="00352993" w:rsidRDefault="00BE1BD5" w:rsidP="00BE1BD5">
      <w:pPr>
        <w:pStyle w:val="PR1"/>
      </w:pPr>
      <w:r w:rsidRPr="00352993">
        <w:t>Contractor shall verify the existence and proper installation and operation of auxiliary contact on all disconnects located between the load and the drive. Auxiliary contact shall command the VFD to shut down as required to protect the VFD from damage. Any disconnects found lacking this function shall be corrected prior to the startup of the equipment.</w:t>
      </w:r>
    </w:p>
    <w:p w:rsidR="00BE1BD5" w:rsidRPr="00352993" w:rsidRDefault="00BE1BD5" w:rsidP="00BE1BD5">
      <w:pPr>
        <w:pStyle w:val="PR1"/>
      </w:pPr>
      <w:r w:rsidRPr="00352993">
        <w:t>Interface:</w:t>
      </w:r>
    </w:p>
    <w:p w:rsidR="00BE1BD5" w:rsidRPr="00352993" w:rsidRDefault="00BE1BD5" w:rsidP="00BE1BD5">
      <w:pPr>
        <w:pStyle w:val="PR2"/>
      </w:pPr>
      <w:r w:rsidRPr="00352993">
        <w:t xml:space="preserve">Controls. Coordinate with the controls supplier to accomplish proper interface with the building automation system (BAS) direct digital controls (DDC). Refer to Division 23 for Direct Digital Controls. </w:t>
      </w:r>
    </w:p>
    <w:p w:rsidR="00BE1BD5" w:rsidRPr="00352993" w:rsidRDefault="00BE1BD5" w:rsidP="00BE1BD5">
      <w:pPr>
        <w:pStyle w:val="PR2"/>
      </w:pPr>
      <w:r w:rsidRPr="00352993">
        <w:t xml:space="preserve">Fire Alarm. Coordinate with Division 28 and the fire alarm supplier to accomplish proper interface with the fire alarm system, as indicated on the Drawings. Refer to Division 28, Fire Alarm System. </w:t>
      </w:r>
    </w:p>
    <w:p w:rsidR="00BE1BD5" w:rsidRPr="00352993" w:rsidRDefault="00BE1BD5" w:rsidP="00BE1BD5">
      <w:pPr>
        <w:pStyle w:val="PR2"/>
      </w:pPr>
      <w:r w:rsidRPr="00352993">
        <w:t xml:space="preserve">Shutdown. Coordinate with other divisions to accomplish proper interface for shutdown of VFD, as indicated on the Drawings and as specified in the construction documents. </w:t>
      </w:r>
    </w:p>
    <w:p w:rsidR="00BE1BD5" w:rsidRPr="00352993" w:rsidRDefault="00BE1BD5" w:rsidP="00BE1BD5">
      <w:pPr>
        <w:pStyle w:val="PR1"/>
      </w:pPr>
      <w:r w:rsidRPr="00352993">
        <w:t>Immediately prior to final acceptance, replace all air filters in VFD.</w:t>
      </w:r>
    </w:p>
    <w:p w:rsidR="00BE1BD5" w:rsidRPr="00352993" w:rsidRDefault="00BE1BD5" w:rsidP="00BE1BD5">
      <w:pPr>
        <w:pStyle w:val="PR1"/>
      </w:pPr>
      <w:r w:rsidRPr="00352993">
        <w:t>Manufacturer shall provide start-up services and training as follows:</w:t>
      </w:r>
    </w:p>
    <w:p w:rsidR="00BE1BD5" w:rsidRPr="00352993" w:rsidRDefault="00BE1BD5" w:rsidP="00BE1BD5">
      <w:pPr>
        <w:pStyle w:val="PR2"/>
      </w:pPr>
      <w:r w:rsidRPr="00352993">
        <w:t>Start-up for Contractor to verify correct installation and proper operation.</w:t>
      </w:r>
    </w:p>
    <w:p w:rsidR="00BE1BD5" w:rsidRPr="00352993" w:rsidRDefault="00BE1BD5" w:rsidP="00BE1BD5">
      <w:pPr>
        <w:pStyle w:val="PR2"/>
      </w:pPr>
      <w:r w:rsidRPr="00352993">
        <w:t>Start-up for Controls Vendor to verify that VFD correctly responds to control command functions and provides alarm condition to control center.</w:t>
      </w:r>
    </w:p>
    <w:p w:rsidR="000E5FAA" w:rsidRDefault="00E6421C">
      <w:pPr>
        <w:spacing w:before="480"/>
        <w:jc w:val="center"/>
      </w:pPr>
      <w:r w:rsidRPr="00E6421C">
        <w:t>Provide minimum two-day training, four (4) hours per day for up to twelve (12) people.  The course shall be classroom instruction complete with visual aids, documentation, circuit diagrams and hands-on training.  This course shall not be construed as a sales meeting, but rather as a school to familiarize the Owner with the care, troubleshooting, and servicing of the VFD.</w:t>
      </w:r>
    </w:p>
    <w:p w:rsidR="00506014" w:rsidRDefault="00E6421C">
      <w:pPr>
        <w:spacing w:before="480"/>
        <w:jc w:val="center"/>
        <w:rPr>
          <w:b/>
        </w:rPr>
      </w:pPr>
      <w:r w:rsidRPr="00E6421C">
        <w:rPr>
          <w:b/>
        </w:rPr>
        <w:t>END OF SECTION</w:t>
      </w:r>
      <w:r w:rsidR="000F6211">
        <w:rPr>
          <w:b/>
        </w:rPr>
        <w:t xml:space="preserve"> 23 29 23</w:t>
      </w:r>
    </w:p>
    <w:sectPr w:rsidR="00506014" w:rsidSect="000E5FAA">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F8C" w:rsidRDefault="00B63F8C" w:rsidP="00945B86">
      <w:r>
        <w:separator/>
      </w:r>
    </w:p>
  </w:endnote>
  <w:endnote w:type="continuationSeparator" w:id="0">
    <w:p w:rsidR="00B63F8C" w:rsidRDefault="00B63F8C"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ttawa">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7C" w:rsidRDefault="00C91F7C" w:rsidP="00C91F7C">
    <w:pPr>
      <w:pStyle w:val="Footer"/>
      <w:jc w:val="left"/>
    </w:pPr>
    <w:r>
      <w:t>VARIABLE FREQUENCY DRIVES</w:t>
    </w:r>
  </w:p>
  <w:p w:rsidR="00C17831" w:rsidRDefault="00F973A3" w:rsidP="0046128E">
    <w:pPr>
      <w:pStyle w:val="Footer"/>
      <w:jc w:val="left"/>
    </w:pPr>
    <w:r>
      <w:t>23 29 23</w:t>
    </w:r>
  </w:p>
  <w:p w:rsidR="00C17831" w:rsidRDefault="00B63F8C" w:rsidP="0046128E">
    <w:pPr>
      <w:pStyle w:val="Footer"/>
      <w:jc w:val="left"/>
    </w:pPr>
    <w:sdt>
      <w:sdtPr>
        <w:id w:val="455089089"/>
        <w:docPartObj>
          <w:docPartGallery w:val="Page Numbers (Bottom of Page)"/>
          <w:docPartUnique/>
        </w:docPartObj>
      </w:sdtPr>
      <w:sdtEndPr>
        <w:rPr>
          <w:noProof/>
        </w:rPr>
      </w:sdtEndPr>
      <w:sdtContent>
        <w:r w:rsidR="00CF5590">
          <w:fldChar w:fldCharType="begin"/>
        </w:r>
        <w:r w:rsidR="00F973A3">
          <w:instrText xml:space="preserve"> PAGE   \* MERGEFORMAT </w:instrText>
        </w:r>
        <w:r w:rsidR="00CF5590">
          <w:fldChar w:fldCharType="separate"/>
        </w:r>
        <w:r w:rsidR="000E5FAA">
          <w:rPr>
            <w:noProof/>
          </w:rPr>
          <w:t>12</w:t>
        </w:r>
        <w:r w:rsidR="00CF5590">
          <w:fldChar w:fldCharType="end"/>
        </w:r>
        <w:r w:rsidR="00F973A3">
          <w:rPr>
            <w:noProof/>
          </w:rPr>
          <w:t xml:space="preserve"> OF 13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7C" w:rsidRDefault="00C91F7C" w:rsidP="00C91F7C">
    <w:pPr>
      <w:pStyle w:val="Footer"/>
      <w:jc w:val="right"/>
    </w:pPr>
    <w:r>
      <w:t>VARIABLE FREQUENCY DRIVES</w:t>
    </w:r>
  </w:p>
  <w:p w:rsidR="00C17831" w:rsidRDefault="00E504D8" w:rsidP="0046128E">
    <w:pPr>
      <w:pStyle w:val="Footer"/>
      <w:jc w:val="right"/>
    </w:pPr>
    <w:r>
      <w:t>23 29 23</w:t>
    </w:r>
  </w:p>
  <w:p w:rsidR="00C17831" w:rsidRDefault="00B63F8C" w:rsidP="0046128E">
    <w:pPr>
      <w:pStyle w:val="Footer"/>
      <w:jc w:val="right"/>
    </w:pPr>
    <w:sdt>
      <w:sdtPr>
        <w:id w:val="594669168"/>
        <w:docPartObj>
          <w:docPartGallery w:val="Page Numbers (Bottom of Page)"/>
          <w:docPartUnique/>
        </w:docPartObj>
      </w:sdtPr>
      <w:sdtEndPr>
        <w:rPr>
          <w:noProof/>
        </w:rPr>
      </w:sdtEndPr>
      <w:sdtContent>
        <w:r w:rsidR="00C91F7C">
          <w:fldChar w:fldCharType="begin"/>
        </w:r>
        <w:r w:rsidR="00C91F7C">
          <w:instrText xml:space="preserve"> PAGE   \* MERGEFORMAT </w:instrText>
        </w:r>
        <w:r w:rsidR="00C91F7C">
          <w:fldChar w:fldCharType="separate"/>
        </w:r>
        <w:r w:rsidR="000E5FAA">
          <w:rPr>
            <w:noProof/>
          </w:rPr>
          <w:t>1</w:t>
        </w:r>
        <w:r w:rsidR="00C91F7C">
          <w:rPr>
            <w:noProof/>
          </w:rPr>
          <w:fldChar w:fldCharType="end"/>
        </w:r>
        <w:r w:rsidR="00E504D8">
          <w:rPr>
            <w:noProof/>
          </w:rPr>
          <w:t xml:space="preserve"> OF 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F8C" w:rsidRDefault="00B63F8C" w:rsidP="00945B86">
      <w:r>
        <w:separator/>
      </w:r>
    </w:p>
  </w:footnote>
  <w:footnote w:type="continuationSeparator" w:id="0">
    <w:p w:rsidR="00B63F8C" w:rsidRDefault="00B63F8C"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D8" w:rsidRPr="009E13C3" w:rsidRDefault="00E504D8"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713A266E"/>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10A240AB"/>
    <w:multiLevelType w:val="multilevel"/>
    <w:tmpl w:val="7556C61E"/>
    <w:lvl w:ilvl="0">
      <w:start w:val="1"/>
      <w:numFmt w:val="decimal"/>
      <w:pStyle w:val="CCRC1PART"/>
      <w:suff w:val="space"/>
      <w:lvlText w:val="PART %1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RC211"/>
      <w:lvlText w:val="%1.%2"/>
      <w:lvlJc w:val="left"/>
      <w:pPr>
        <w:tabs>
          <w:tab w:val="num" w:pos="864"/>
        </w:tabs>
        <w:ind w:left="864" w:hanging="864"/>
      </w:pPr>
      <w:rPr>
        <w:rFonts w:ascii="Arial" w:hAnsi="Arial" w:cs="Arial" w:hint="default"/>
        <w:b w:val="0"/>
        <w:i w:val="0"/>
        <w:sz w:val="20"/>
        <w:szCs w:val="20"/>
      </w:rPr>
    </w:lvl>
    <w:lvl w:ilvl="2">
      <w:start w:val="1"/>
      <w:numFmt w:val="upperLetter"/>
      <w:pStyle w:val="CCRC3A"/>
      <w:lvlText w:val="%3."/>
      <w:lvlJc w:val="left"/>
      <w:pPr>
        <w:tabs>
          <w:tab w:val="num" w:pos="864"/>
        </w:tabs>
        <w:ind w:left="864" w:hanging="504"/>
      </w:pPr>
      <w:rPr>
        <w:rFonts w:ascii="Arial" w:hAnsi="Arial" w:cs="Arial" w:hint="default"/>
        <w:b w:val="0"/>
        <w:i w:val="0"/>
        <w:sz w:val="20"/>
        <w:szCs w:val="20"/>
      </w:rPr>
    </w:lvl>
    <w:lvl w:ilvl="3">
      <w:start w:val="1"/>
      <w:numFmt w:val="decimal"/>
      <w:pStyle w:val="CCRC41"/>
      <w:lvlText w:val="%4."/>
      <w:lvlJc w:val="left"/>
      <w:pPr>
        <w:tabs>
          <w:tab w:val="num" w:pos="1440"/>
        </w:tabs>
        <w:ind w:left="1440" w:hanging="576"/>
      </w:pPr>
      <w:rPr>
        <w:rFonts w:ascii="Arial" w:hAnsi="Arial" w:cs="Arial" w:hint="default"/>
        <w:b w:val="0"/>
        <w:i w:val="0"/>
        <w:sz w:val="20"/>
        <w:szCs w:val="20"/>
      </w:rPr>
    </w:lvl>
    <w:lvl w:ilvl="4">
      <w:start w:val="1"/>
      <w:numFmt w:val="lowerLetter"/>
      <w:pStyle w:val="CCRC5a"/>
      <w:lvlText w:val="%5."/>
      <w:lvlJc w:val="left"/>
      <w:pPr>
        <w:tabs>
          <w:tab w:val="num" w:pos="2016"/>
        </w:tabs>
        <w:ind w:left="2016" w:hanging="576"/>
      </w:pPr>
      <w:rPr>
        <w:rFonts w:ascii="Arial" w:hAnsi="Arial" w:cs="Arial" w:hint="default"/>
        <w:b w:val="0"/>
        <w:i w:val="0"/>
        <w:sz w:val="20"/>
        <w:szCs w:val="20"/>
      </w:rPr>
    </w:lvl>
    <w:lvl w:ilvl="5">
      <w:start w:val="1"/>
      <w:numFmt w:val="decimal"/>
      <w:pStyle w:val="CCRC61"/>
      <w:lvlText w:val="%6)"/>
      <w:lvlJc w:val="left"/>
      <w:pPr>
        <w:tabs>
          <w:tab w:val="num" w:pos="3600"/>
        </w:tabs>
        <w:ind w:left="3600" w:hanging="720"/>
      </w:pPr>
      <w:rPr>
        <w:rFonts w:ascii="Arial" w:hAnsi="Arial" w:hint="default"/>
        <w:b w:val="0"/>
        <w:i w:val="0"/>
        <w:sz w:val="20"/>
        <w:szCs w:val="20"/>
      </w:rPr>
    </w:lvl>
    <w:lvl w:ilvl="6">
      <w:start w:val="1"/>
      <w:numFmt w:val="lowerLetter"/>
      <w:pStyle w:val="CCRC7a"/>
      <w:lvlText w:val="%7)"/>
      <w:lvlJc w:val="left"/>
      <w:pPr>
        <w:tabs>
          <w:tab w:val="num" w:pos="4320"/>
        </w:tabs>
        <w:ind w:left="4320" w:hanging="720"/>
      </w:pPr>
      <w:rPr>
        <w:rFonts w:ascii="Arial" w:hAnsi="Arial" w:hint="default"/>
        <w:b w:val="0"/>
        <w:i w:val="0"/>
        <w:sz w:val="20"/>
        <w:szCs w:val="20"/>
      </w:rPr>
    </w:lvl>
    <w:lvl w:ilvl="7">
      <w:start w:val="1"/>
      <w:numFmt w:val="none"/>
      <w:pStyle w:val="CCRC8ENDOFSECTION"/>
      <w:suff w:val="space"/>
      <w:lvlText w:val="END OF SECTION"/>
      <w:lvlJc w:val="left"/>
      <w:pPr>
        <w:ind w:left="0" w:firstLine="0"/>
      </w:pPr>
      <w:rPr>
        <w:rFonts w:ascii="Verdana" w:hAnsi="Verdana" w:hint="default"/>
        <w:b/>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3"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4"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5"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6"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7"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num w:numId="1">
    <w:abstractNumId w:val="7"/>
    <w:lvlOverride w:ilvl="0">
      <w:startOverride w:val="3"/>
    </w:lvlOverride>
  </w:num>
  <w:num w:numId="2">
    <w:abstractNumId w:val="1"/>
    <w:lvlOverride w:ilvl="0">
      <w:startOverride w:val="1"/>
    </w:lvlOverride>
  </w:num>
  <w:num w:numId="3">
    <w:abstractNumId w:val="3"/>
    <w:lvlOverride w:ilvl="0">
      <w:startOverride w:val="1"/>
    </w:lvlOverride>
  </w:num>
  <w:num w:numId="4">
    <w:abstractNumId w:val="4"/>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7"/>
  </w:num>
  <w:num w:numId="8">
    <w:abstractNumId w:val="4"/>
  </w:num>
  <w:num w:numId="9">
    <w:abstractNumId w:val="6"/>
  </w:num>
  <w:num w:numId="10">
    <w:abstractNumId w:val="5"/>
  </w:num>
  <w:num w:numId="11">
    <w:abstractNumId w:val="2"/>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178EA"/>
    <w:rsid w:val="00031209"/>
    <w:rsid w:val="00061B1B"/>
    <w:rsid w:val="00096333"/>
    <w:rsid w:val="000A4D22"/>
    <w:rsid w:val="000A7502"/>
    <w:rsid w:val="000D498A"/>
    <w:rsid w:val="000D5FA0"/>
    <w:rsid w:val="000E4D47"/>
    <w:rsid w:val="000E5FAA"/>
    <w:rsid w:val="000E70B2"/>
    <w:rsid w:val="000F6211"/>
    <w:rsid w:val="00114F3F"/>
    <w:rsid w:val="00140A77"/>
    <w:rsid w:val="00166ABC"/>
    <w:rsid w:val="00186DC5"/>
    <w:rsid w:val="00186F0D"/>
    <w:rsid w:val="00193EF8"/>
    <w:rsid w:val="001B1E90"/>
    <w:rsid w:val="001B2721"/>
    <w:rsid w:val="001D0D44"/>
    <w:rsid w:val="001E0F29"/>
    <w:rsid w:val="001F5CDA"/>
    <w:rsid w:val="00213779"/>
    <w:rsid w:val="00232749"/>
    <w:rsid w:val="00234738"/>
    <w:rsid w:val="00250C19"/>
    <w:rsid w:val="00272126"/>
    <w:rsid w:val="00276C9A"/>
    <w:rsid w:val="00281882"/>
    <w:rsid w:val="00284B4B"/>
    <w:rsid w:val="002A3447"/>
    <w:rsid w:val="002C1A3E"/>
    <w:rsid w:val="002C63EF"/>
    <w:rsid w:val="002D0006"/>
    <w:rsid w:val="002D13F8"/>
    <w:rsid w:val="002D2B96"/>
    <w:rsid w:val="002F7F40"/>
    <w:rsid w:val="00315EAD"/>
    <w:rsid w:val="003178AF"/>
    <w:rsid w:val="0032475C"/>
    <w:rsid w:val="00336554"/>
    <w:rsid w:val="00340F66"/>
    <w:rsid w:val="00344D7F"/>
    <w:rsid w:val="003629E2"/>
    <w:rsid w:val="00373436"/>
    <w:rsid w:val="00374ED6"/>
    <w:rsid w:val="00397714"/>
    <w:rsid w:val="003A478D"/>
    <w:rsid w:val="003B4C69"/>
    <w:rsid w:val="003C0B13"/>
    <w:rsid w:val="004066F6"/>
    <w:rsid w:val="004212F8"/>
    <w:rsid w:val="00424960"/>
    <w:rsid w:val="00442664"/>
    <w:rsid w:val="0046128E"/>
    <w:rsid w:val="00461F46"/>
    <w:rsid w:val="00497501"/>
    <w:rsid w:val="004A48D2"/>
    <w:rsid w:val="004A4BC7"/>
    <w:rsid w:val="004D0B88"/>
    <w:rsid w:val="004E3C42"/>
    <w:rsid w:val="004E44EA"/>
    <w:rsid w:val="004E52C0"/>
    <w:rsid w:val="00506014"/>
    <w:rsid w:val="00516246"/>
    <w:rsid w:val="00532997"/>
    <w:rsid w:val="00533618"/>
    <w:rsid w:val="00567CF7"/>
    <w:rsid w:val="00581CB2"/>
    <w:rsid w:val="00590D27"/>
    <w:rsid w:val="00592675"/>
    <w:rsid w:val="005A3549"/>
    <w:rsid w:val="005D2917"/>
    <w:rsid w:val="005D76EF"/>
    <w:rsid w:val="005F5DE7"/>
    <w:rsid w:val="00613E33"/>
    <w:rsid w:val="00614C54"/>
    <w:rsid w:val="00633253"/>
    <w:rsid w:val="00640160"/>
    <w:rsid w:val="0064189D"/>
    <w:rsid w:val="006430D7"/>
    <w:rsid w:val="00646281"/>
    <w:rsid w:val="00671416"/>
    <w:rsid w:val="00675FC0"/>
    <w:rsid w:val="00690484"/>
    <w:rsid w:val="006B0419"/>
    <w:rsid w:val="006C37A9"/>
    <w:rsid w:val="006E01A3"/>
    <w:rsid w:val="006F74DD"/>
    <w:rsid w:val="00741909"/>
    <w:rsid w:val="00761E14"/>
    <w:rsid w:val="00781D36"/>
    <w:rsid w:val="007843D9"/>
    <w:rsid w:val="007A4420"/>
    <w:rsid w:val="007E4424"/>
    <w:rsid w:val="007E6FD5"/>
    <w:rsid w:val="007E7EB3"/>
    <w:rsid w:val="008313CB"/>
    <w:rsid w:val="00833B50"/>
    <w:rsid w:val="00856299"/>
    <w:rsid w:val="008B6978"/>
    <w:rsid w:val="009164B2"/>
    <w:rsid w:val="00945B86"/>
    <w:rsid w:val="00945DB8"/>
    <w:rsid w:val="009650A9"/>
    <w:rsid w:val="009958F4"/>
    <w:rsid w:val="009B27A0"/>
    <w:rsid w:val="009C0A06"/>
    <w:rsid w:val="009C3BFF"/>
    <w:rsid w:val="009C6679"/>
    <w:rsid w:val="009E0EEF"/>
    <w:rsid w:val="009E13C3"/>
    <w:rsid w:val="009E4A8A"/>
    <w:rsid w:val="009E5C3E"/>
    <w:rsid w:val="00A04572"/>
    <w:rsid w:val="00A1102D"/>
    <w:rsid w:val="00A13E50"/>
    <w:rsid w:val="00A40D6E"/>
    <w:rsid w:val="00A617CE"/>
    <w:rsid w:val="00A97E66"/>
    <w:rsid w:val="00AA1C49"/>
    <w:rsid w:val="00AC1E23"/>
    <w:rsid w:val="00AD4C71"/>
    <w:rsid w:val="00B03AD3"/>
    <w:rsid w:val="00B368F9"/>
    <w:rsid w:val="00B54CBA"/>
    <w:rsid w:val="00B6320B"/>
    <w:rsid w:val="00B63F8C"/>
    <w:rsid w:val="00B727BD"/>
    <w:rsid w:val="00B90E2B"/>
    <w:rsid w:val="00BE1BD5"/>
    <w:rsid w:val="00BF43E1"/>
    <w:rsid w:val="00C02AAC"/>
    <w:rsid w:val="00C06A0A"/>
    <w:rsid w:val="00C1510C"/>
    <w:rsid w:val="00C17831"/>
    <w:rsid w:val="00C36A0A"/>
    <w:rsid w:val="00C40B2E"/>
    <w:rsid w:val="00C5480C"/>
    <w:rsid w:val="00C56110"/>
    <w:rsid w:val="00C60ECF"/>
    <w:rsid w:val="00C82E66"/>
    <w:rsid w:val="00C91F7C"/>
    <w:rsid w:val="00CA7D59"/>
    <w:rsid w:val="00CE4F43"/>
    <w:rsid w:val="00CF5590"/>
    <w:rsid w:val="00D36C1D"/>
    <w:rsid w:val="00D4191F"/>
    <w:rsid w:val="00D41FDF"/>
    <w:rsid w:val="00D44A17"/>
    <w:rsid w:val="00D52645"/>
    <w:rsid w:val="00D62459"/>
    <w:rsid w:val="00D765E7"/>
    <w:rsid w:val="00D8680B"/>
    <w:rsid w:val="00DB70EA"/>
    <w:rsid w:val="00DB7618"/>
    <w:rsid w:val="00DC2530"/>
    <w:rsid w:val="00DE2CF2"/>
    <w:rsid w:val="00DF5902"/>
    <w:rsid w:val="00E504D8"/>
    <w:rsid w:val="00E6336D"/>
    <w:rsid w:val="00E6421C"/>
    <w:rsid w:val="00E66B2F"/>
    <w:rsid w:val="00E77D41"/>
    <w:rsid w:val="00E86CC4"/>
    <w:rsid w:val="00E93967"/>
    <w:rsid w:val="00EC43FA"/>
    <w:rsid w:val="00ED1B69"/>
    <w:rsid w:val="00EF41A3"/>
    <w:rsid w:val="00EF58D3"/>
    <w:rsid w:val="00EF5DD3"/>
    <w:rsid w:val="00EF5DF6"/>
    <w:rsid w:val="00F07B17"/>
    <w:rsid w:val="00F12901"/>
    <w:rsid w:val="00F35BF6"/>
    <w:rsid w:val="00F4444F"/>
    <w:rsid w:val="00F60F93"/>
    <w:rsid w:val="00F614E8"/>
    <w:rsid w:val="00F621BD"/>
    <w:rsid w:val="00F708DD"/>
    <w:rsid w:val="00F973A3"/>
    <w:rsid w:val="00FE421E"/>
    <w:rsid w:val="00FE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EF74060"/>
  <w15:docId w15:val="{B04E6BAA-4015-46B7-8C22-0FAF2E3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978"/>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315EAD"/>
    <w:rPr>
      <w:rFonts w:ascii="Tahoma" w:hAnsi="Tahoma" w:cs="Tahoma"/>
      <w:sz w:val="16"/>
      <w:szCs w:val="16"/>
    </w:rPr>
  </w:style>
  <w:style w:type="character" w:customStyle="1" w:styleId="BalloonTextChar">
    <w:name w:val="Balloon Text Char"/>
    <w:basedOn w:val="DefaultParagraphFont"/>
    <w:link w:val="BalloonText"/>
    <w:uiPriority w:val="99"/>
    <w:semiHidden/>
    <w:rsid w:val="00315EAD"/>
    <w:rPr>
      <w:rFonts w:ascii="Tahoma" w:eastAsia="Times New Roman" w:hAnsi="Tahoma" w:cs="Tahoma"/>
      <w:sz w:val="16"/>
      <w:szCs w:val="16"/>
    </w:rPr>
  </w:style>
  <w:style w:type="paragraph" w:customStyle="1" w:styleId="CCRC1PART">
    <w:name w:val="CCRC_1 (PART)"/>
    <w:rsid w:val="00315EAD"/>
    <w:pPr>
      <w:numPr>
        <w:numId w:val="11"/>
      </w:numPr>
      <w:spacing w:before="480" w:after="0" w:line="240" w:lineRule="auto"/>
    </w:pPr>
    <w:rPr>
      <w:rFonts w:ascii="Arial" w:eastAsia="Times New Roman" w:hAnsi="Arial" w:cs="Arial"/>
      <w:sz w:val="20"/>
      <w:szCs w:val="20"/>
    </w:rPr>
  </w:style>
  <w:style w:type="paragraph" w:customStyle="1" w:styleId="CCRC211">
    <w:name w:val="CCRC_2 (1.1)"/>
    <w:rsid w:val="00315EAD"/>
    <w:pPr>
      <w:numPr>
        <w:ilvl w:val="1"/>
        <w:numId w:val="11"/>
      </w:numPr>
      <w:spacing w:before="360" w:after="0" w:line="240" w:lineRule="auto"/>
      <w:jc w:val="both"/>
    </w:pPr>
    <w:rPr>
      <w:rFonts w:ascii="Arial" w:eastAsia="Times New Roman" w:hAnsi="Arial" w:cs="Arial"/>
      <w:sz w:val="20"/>
      <w:szCs w:val="20"/>
    </w:rPr>
  </w:style>
  <w:style w:type="paragraph" w:customStyle="1" w:styleId="CCRC3A">
    <w:name w:val="CCRC_3 (A.)"/>
    <w:rsid w:val="00315EAD"/>
    <w:pPr>
      <w:numPr>
        <w:ilvl w:val="2"/>
        <w:numId w:val="11"/>
      </w:numPr>
      <w:spacing w:before="240" w:after="0" w:line="240" w:lineRule="auto"/>
      <w:jc w:val="both"/>
    </w:pPr>
    <w:rPr>
      <w:rFonts w:ascii="Arial" w:eastAsia="Times New Roman" w:hAnsi="Arial" w:cs="Arial"/>
      <w:sz w:val="20"/>
      <w:szCs w:val="20"/>
    </w:rPr>
  </w:style>
  <w:style w:type="paragraph" w:customStyle="1" w:styleId="CCRC41">
    <w:name w:val="CCRC_4 (1.)"/>
    <w:rsid w:val="00315EAD"/>
    <w:pPr>
      <w:numPr>
        <w:ilvl w:val="3"/>
        <w:numId w:val="11"/>
      </w:numPr>
      <w:spacing w:after="0" w:line="240" w:lineRule="auto"/>
      <w:jc w:val="both"/>
    </w:pPr>
    <w:rPr>
      <w:rFonts w:ascii="Arial" w:eastAsia="Times New Roman" w:hAnsi="Arial" w:cs="Arial"/>
      <w:sz w:val="20"/>
      <w:szCs w:val="20"/>
    </w:rPr>
  </w:style>
  <w:style w:type="paragraph" w:customStyle="1" w:styleId="CCRC5a">
    <w:name w:val="CCRC_5 (a.)"/>
    <w:rsid w:val="00315EAD"/>
    <w:pPr>
      <w:numPr>
        <w:ilvl w:val="4"/>
        <w:numId w:val="11"/>
      </w:numPr>
      <w:spacing w:after="0" w:line="240" w:lineRule="auto"/>
      <w:jc w:val="both"/>
    </w:pPr>
    <w:rPr>
      <w:rFonts w:ascii="Arial" w:eastAsia="Times New Roman" w:hAnsi="Arial" w:cs="Times New Roman"/>
      <w:sz w:val="20"/>
      <w:szCs w:val="20"/>
    </w:rPr>
  </w:style>
  <w:style w:type="paragraph" w:customStyle="1" w:styleId="CCRC61">
    <w:name w:val="CCRC_6 (1))"/>
    <w:rsid w:val="00315EAD"/>
    <w:pPr>
      <w:numPr>
        <w:ilvl w:val="5"/>
        <w:numId w:val="11"/>
      </w:numPr>
      <w:spacing w:after="0" w:line="240" w:lineRule="auto"/>
    </w:pPr>
    <w:rPr>
      <w:rFonts w:ascii="Arial" w:eastAsia="Times New Roman" w:hAnsi="Arial" w:cs="Times New Roman"/>
      <w:szCs w:val="20"/>
    </w:rPr>
  </w:style>
  <w:style w:type="paragraph" w:customStyle="1" w:styleId="CCRC7a">
    <w:name w:val="CCRC_7 (a))"/>
    <w:rsid w:val="00315EAD"/>
    <w:pPr>
      <w:numPr>
        <w:ilvl w:val="6"/>
        <w:numId w:val="11"/>
      </w:numPr>
      <w:spacing w:after="0" w:line="240" w:lineRule="auto"/>
    </w:pPr>
    <w:rPr>
      <w:rFonts w:ascii="Arial" w:eastAsia="Times New Roman" w:hAnsi="Arial" w:cs="Times New Roman"/>
      <w:szCs w:val="20"/>
    </w:rPr>
  </w:style>
  <w:style w:type="paragraph" w:customStyle="1" w:styleId="CCRC8ENDOFSECTION">
    <w:name w:val="CCRC_8 (END OF SECTION)"/>
    <w:rsid w:val="00315EAD"/>
    <w:pPr>
      <w:numPr>
        <w:ilvl w:val="7"/>
        <w:numId w:val="11"/>
      </w:numPr>
      <w:spacing w:before="360" w:after="0" w:line="240" w:lineRule="auto"/>
      <w:jc w:val="center"/>
    </w:pPr>
    <w:rPr>
      <w:rFonts w:ascii="Arial" w:eastAsia="Times New Roman" w:hAnsi="Arial" w:cs="Times New Roman"/>
      <w:szCs w:val="20"/>
    </w:rPr>
  </w:style>
  <w:style w:type="character" w:styleId="CommentReference">
    <w:name w:val="annotation reference"/>
    <w:semiHidden/>
    <w:rsid w:val="00BE1BD5"/>
    <w:rPr>
      <w:sz w:val="16"/>
      <w:szCs w:val="16"/>
    </w:rPr>
  </w:style>
  <w:style w:type="paragraph" w:styleId="CommentText">
    <w:name w:val="annotation text"/>
    <w:basedOn w:val="Normal"/>
    <w:link w:val="CommentTextChar"/>
    <w:semiHidden/>
    <w:rsid w:val="00BE1BD5"/>
    <w:rPr>
      <w:szCs w:val="20"/>
    </w:rPr>
  </w:style>
  <w:style w:type="character" w:customStyle="1" w:styleId="CommentTextChar">
    <w:name w:val="Comment Text Char"/>
    <w:basedOn w:val="DefaultParagraphFont"/>
    <w:link w:val="CommentText"/>
    <w:semiHidden/>
    <w:rsid w:val="00BE1B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54CBA"/>
    <w:rPr>
      <w:b/>
      <w:bCs/>
    </w:rPr>
  </w:style>
  <w:style w:type="character" w:customStyle="1" w:styleId="CommentSubjectChar">
    <w:name w:val="Comment Subject Char"/>
    <w:basedOn w:val="CommentTextChar"/>
    <w:link w:val="CommentSubject"/>
    <w:uiPriority w:val="99"/>
    <w:semiHidden/>
    <w:rsid w:val="00B54CBA"/>
    <w:rPr>
      <w:rFonts w:ascii="Arial" w:eastAsia="Times New Roman" w:hAnsi="Arial" w:cs="Times New Roman"/>
      <w:b/>
      <w:bCs/>
      <w:sz w:val="20"/>
      <w:szCs w:val="20"/>
    </w:rPr>
  </w:style>
  <w:style w:type="table" w:customStyle="1" w:styleId="TableGrid1">
    <w:name w:val="Table Grid1"/>
    <w:basedOn w:val="TableNormal"/>
    <w:next w:val="TableGrid"/>
    <w:uiPriority w:val="59"/>
    <w:rsid w:val="000E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E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3E7AC-82A9-4DAC-8AD0-4AD361EE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cp:lastPrinted>2015-07-30T14:15:00Z</cp:lastPrinted>
  <dcterms:created xsi:type="dcterms:W3CDTF">2017-06-12T18:45:00Z</dcterms:created>
  <dcterms:modified xsi:type="dcterms:W3CDTF">2022-10-17T14:20:00Z</dcterms:modified>
</cp:coreProperties>
</file>