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89" w:rsidRDefault="000F1BEC" w:rsidP="00211389">
      <w:pPr>
        <w:pStyle w:val="CMT"/>
        <w:jc w:val="center"/>
      </w:pPr>
      <w:r>
        <w:t>SECTION 21 3</w:t>
      </w:r>
      <w:r w:rsidR="00B66E8C">
        <w:t>0</w:t>
      </w:r>
      <w:r>
        <w:t xml:space="preserve"> </w:t>
      </w:r>
      <w:r w:rsidR="00B66E8C">
        <w:t>00</w:t>
      </w:r>
    </w:p>
    <w:p w:rsidR="000F1BEC" w:rsidRDefault="000F1BEC" w:rsidP="00211389">
      <w:pPr>
        <w:pStyle w:val="CMT"/>
        <w:jc w:val="center"/>
      </w:pPr>
      <w:r>
        <w:t>fire pumps</w:t>
      </w:r>
    </w:p>
    <w:p w:rsidR="00A5087B" w:rsidRDefault="00A5087B" w:rsidP="009E171B">
      <w:pPr>
        <w:pStyle w:val="PRT"/>
      </w:pPr>
      <w:r>
        <w:t>GENERAL</w:t>
      </w:r>
    </w:p>
    <w:p w:rsidR="00A5087B" w:rsidRDefault="00A5087B" w:rsidP="00751C1B">
      <w:pPr>
        <w:pStyle w:val="ART"/>
      </w:pPr>
      <w:r w:rsidRPr="00A5087B">
        <w:t>The following sections</w:t>
      </w:r>
      <w:r>
        <w:t xml:space="preserve"> are to be included as if written herein:</w:t>
      </w:r>
    </w:p>
    <w:p w:rsidR="00A5087B" w:rsidRDefault="00A5087B" w:rsidP="00A5087B">
      <w:pPr>
        <w:pStyle w:val="PR1"/>
      </w:pPr>
      <w:r>
        <w:t>Section 2</w:t>
      </w:r>
      <w:r w:rsidR="00463115">
        <w:t>1</w:t>
      </w:r>
      <w:r>
        <w:t xml:space="preserve"> 00 00 – </w:t>
      </w:r>
      <w:r w:rsidR="00463115">
        <w:t>Basic Fire Protection Requirements</w:t>
      </w:r>
      <w:r>
        <w:t xml:space="preserve"> </w:t>
      </w:r>
    </w:p>
    <w:p w:rsidR="00A5087B" w:rsidRDefault="00A5087B" w:rsidP="00A5087B">
      <w:pPr>
        <w:pStyle w:val="PR1"/>
      </w:pPr>
      <w:r>
        <w:t>Section 2</w:t>
      </w:r>
      <w:r w:rsidR="00463115">
        <w:t>1</w:t>
      </w:r>
      <w:r>
        <w:t xml:space="preserve"> 05 29 – </w:t>
      </w:r>
      <w:r w:rsidR="00463115">
        <w:t>Fire Protection Supports and Sleeves</w:t>
      </w:r>
    </w:p>
    <w:p w:rsidR="00BF089C" w:rsidRDefault="00BF089C" w:rsidP="00A5087B">
      <w:pPr>
        <w:pStyle w:val="PR1"/>
      </w:pPr>
      <w:r>
        <w:t>Section 21 05 13 – Fire Protection Motors</w:t>
      </w:r>
    </w:p>
    <w:p w:rsidR="00A5087B" w:rsidRDefault="00A5087B" w:rsidP="00A5087B">
      <w:pPr>
        <w:pStyle w:val="PR1"/>
      </w:pPr>
      <w:r>
        <w:t>Section 2</w:t>
      </w:r>
      <w:r w:rsidR="00463115">
        <w:t>1</w:t>
      </w:r>
      <w:r>
        <w:t xml:space="preserve"> 05 53 – </w:t>
      </w:r>
      <w:r w:rsidR="00463115">
        <w:t xml:space="preserve">Fire protection Piping and Equipment </w:t>
      </w:r>
      <w:r>
        <w:t>Identification</w:t>
      </w:r>
    </w:p>
    <w:p w:rsidR="00A5087B" w:rsidRDefault="00A5087B" w:rsidP="00A5087B">
      <w:pPr>
        <w:pStyle w:val="ART"/>
      </w:pPr>
      <w:r w:rsidRPr="00A5087B">
        <w:t>S</w:t>
      </w:r>
      <w:smartTag w:uri="urn:schemas-microsoft-com:office:smarttags" w:element="PersonName">
        <w:r w:rsidRPr="00A5087B">
          <w:t>EC</w:t>
        </w:r>
      </w:smartTag>
      <w:r w:rsidRPr="00A5087B">
        <w:t>TION</w:t>
      </w:r>
      <w:r w:rsidRPr="00BF386B">
        <w:t xml:space="preserve"> </w:t>
      </w:r>
      <w:r>
        <w:t>INCLUDES</w:t>
      </w:r>
    </w:p>
    <w:p w:rsidR="00A5087B" w:rsidRDefault="00A5087B" w:rsidP="00A5087B">
      <w:pPr>
        <w:pStyle w:val="PR1"/>
      </w:pPr>
      <w:r>
        <w:t>Fire pump package</w:t>
      </w:r>
    </w:p>
    <w:p w:rsidR="00A5087B" w:rsidRDefault="00A5087B" w:rsidP="00A5087B">
      <w:pPr>
        <w:pStyle w:val="PR1"/>
      </w:pPr>
      <w:r>
        <w:t>Fire pump [motor] [engine]</w:t>
      </w:r>
    </w:p>
    <w:p w:rsidR="00A5087B" w:rsidRDefault="00A5087B" w:rsidP="00A5087B">
      <w:pPr>
        <w:pStyle w:val="PR1"/>
      </w:pPr>
      <w:r>
        <w:t>Electric jockey pump</w:t>
      </w:r>
    </w:p>
    <w:p w:rsidR="00A5087B" w:rsidRDefault="00A5087B" w:rsidP="00A5087B">
      <w:pPr>
        <w:pStyle w:val="PR1"/>
      </w:pPr>
      <w:r>
        <w:t>Controllers</w:t>
      </w:r>
    </w:p>
    <w:p w:rsidR="009E171B" w:rsidRDefault="009E171B" w:rsidP="00A5087B">
      <w:pPr>
        <w:pStyle w:val="PR1"/>
      </w:pPr>
      <w:r>
        <w:t>Fire Pump Test Header</w:t>
      </w:r>
    </w:p>
    <w:p w:rsidR="009E171B" w:rsidRDefault="009E171B" w:rsidP="00A5087B">
      <w:pPr>
        <w:pStyle w:val="PR1"/>
      </w:pPr>
      <w:r>
        <w:t>Flow metering device</w:t>
      </w:r>
    </w:p>
    <w:p w:rsidR="00A5087B" w:rsidRPr="009E171B" w:rsidRDefault="00A5087B" w:rsidP="009E171B">
      <w:pPr>
        <w:pStyle w:val="ART"/>
      </w:pPr>
      <w:r>
        <w:t xml:space="preserve">RELATED </w:t>
      </w:r>
      <w:r w:rsidRPr="009E171B">
        <w:t>S</w:t>
      </w:r>
      <w:smartTag w:uri="urn:schemas-microsoft-com:office:smarttags" w:element="PersonName">
        <w:r w:rsidRPr="009E171B">
          <w:t>EC</w:t>
        </w:r>
      </w:smartTag>
      <w:r w:rsidRPr="009E171B">
        <w:t>TIONS</w:t>
      </w:r>
    </w:p>
    <w:p w:rsidR="00A5087B" w:rsidRDefault="00A5087B" w:rsidP="009E171B">
      <w:pPr>
        <w:pStyle w:val="PR1"/>
      </w:pPr>
      <w:r>
        <w:t xml:space="preserve">Section </w:t>
      </w:r>
      <w:r w:rsidR="009E171B">
        <w:t>21 05 13</w:t>
      </w:r>
      <w:r>
        <w:t xml:space="preserve"> – </w:t>
      </w:r>
      <w:r w:rsidR="009E171B">
        <w:t>Fire Protection Motors</w:t>
      </w:r>
    </w:p>
    <w:p w:rsidR="009E171B" w:rsidRDefault="009E171B" w:rsidP="009E171B">
      <w:pPr>
        <w:pStyle w:val="PR1"/>
      </w:pPr>
      <w:r>
        <w:t xml:space="preserve">Section 21 13 13 </w:t>
      </w:r>
      <w:r>
        <w:noBreakHyphen/>
        <w:t xml:space="preserve"> Fire Protection Systems</w:t>
      </w:r>
    </w:p>
    <w:p w:rsidR="00A5087B" w:rsidRDefault="00A5087B" w:rsidP="009E171B">
      <w:pPr>
        <w:pStyle w:val="PR1"/>
      </w:pPr>
      <w:r>
        <w:t xml:space="preserve">Section </w:t>
      </w:r>
      <w:r w:rsidRPr="003A16EA">
        <w:t>26</w:t>
      </w:r>
      <w:r>
        <w:t xml:space="preserve"> </w:t>
      </w:r>
      <w:r w:rsidRPr="003A16EA">
        <w:t>27</w:t>
      </w:r>
      <w:r>
        <w:t xml:space="preserve"> </w:t>
      </w:r>
      <w:r w:rsidRPr="003A16EA">
        <w:t>26</w:t>
      </w:r>
      <w:r>
        <w:t xml:space="preserve"> </w:t>
      </w:r>
      <w:r>
        <w:noBreakHyphen/>
        <w:t xml:space="preserve"> Equipment Wiring Systems</w:t>
      </w:r>
    </w:p>
    <w:p w:rsidR="00A5087B" w:rsidRDefault="00A5087B" w:rsidP="009E171B">
      <w:pPr>
        <w:pStyle w:val="ART"/>
      </w:pPr>
      <w:r>
        <w:t>REFERENCES</w:t>
      </w:r>
    </w:p>
    <w:p w:rsidR="00A5087B" w:rsidRDefault="00A5087B" w:rsidP="009E171B">
      <w:pPr>
        <w:pStyle w:val="PR1"/>
      </w:pPr>
      <w:r>
        <w:t xml:space="preserve">Factory Mutual System (FM) </w:t>
      </w:r>
      <w:r>
        <w:noBreakHyphen/>
        <w:t xml:space="preserve"> Approval Guide</w:t>
      </w:r>
    </w:p>
    <w:p w:rsidR="00A5087B" w:rsidRDefault="00A5087B" w:rsidP="009E171B">
      <w:pPr>
        <w:pStyle w:val="PR1"/>
      </w:pPr>
      <w:r>
        <w:t>NEMA MG</w:t>
      </w:r>
      <w:r>
        <w:noBreakHyphen/>
        <w:t xml:space="preserve">1 </w:t>
      </w:r>
      <w:r>
        <w:noBreakHyphen/>
        <w:t xml:space="preserve"> Motors and Generators</w:t>
      </w:r>
    </w:p>
    <w:p w:rsidR="00A5087B" w:rsidRDefault="00A5087B" w:rsidP="009E171B">
      <w:pPr>
        <w:pStyle w:val="PR1"/>
      </w:pPr>
      <w:r>
        <w:t xml:space="preserve">NEMA 250 </w:t>
      </w:r>
      <w:r>
        <w:noBreakHyphen/>
        <w:t xml:space="preserve"> Enclosures for Electrical Equipment (1000 Volt Maximum)</w:t>
      </w:r>
    </w:p>
    <w:p w:rsidR="00A5087B" w:rsidRDefault="00A5087B" w:rsidP="009E171B">
      <w:pPr>
        <w:pStyle w:val="PR1"/>
      </w:pPr>
      <w:r>
        <w:t xml:space="preserve">NFPA 20 </w:t>
      </w:r>
      <w:r>
        <w:noBreakHyphen/>
        <w:t xml:space="preserve"> Installation of Centrifugal Fire Pumps</w:t>
      </w:r>
    </w:p>
    <w:p w:rsidR="00A5087B" w:rsidRDefault="00A5087B" w:rsidP="009E171B">
      <w:pPr>
        <w:pStyle w:val="PR1"/>
      </w:pPr>
      <w:r>
        <w:t xml:space="preserve">NFPA 24 </w:t>
      </w:r>
      <w:r>
        <w:noBreakHyphen/>
        <w:t xml:space="preserve"> Private Fire Service Mains and their Appurtenances</w:t>
      </w:r>
    </w:p>
    <w:p w:rsidR="00A5087B" w:rsidRDefault="00A5087B" w:rsidP="009E171B">
      <w:pPr>
        <w:pStyle w:val="PR1"/>
      </w:pPr>
      <w:r>
        <w:t xml:space="preserve">NFPA 37 </w:t>
      </w:r>
      <w:r>
        <w:noBreakHyphen/>
        <w:t xml:space="preserve"> Installation and use of Stationary Combustion Engines and Gas Turbines</w:t>
      </w:r>
    </w:p>
    <w:p w:rsidR="00A5087B" w:rsidRDefault="00A5087B" w:rsidP="009E171B">
      <w:pPr>
        <w:pStyle w:val="PR1"/>
      </w:pPr>
      <w:r>
        <w:t xml:space="preserve">UL </w:t>
      </w:r>
      <w:r>
        <w:noBreakHyphen/>
        <w:t xml:space="preserve"> Fire Protection Equipment Directory</w:t>
      </w:r>
    </w:p>
    <w:p w:rsidR="00A5087B" w:rsidRDefault="00A5087B" w:rsidP="009E171B">
      <w:pPr>
        <w:pStyle w:val="PR1"/>
      </w:pPr>
      <w:r>
        <w:t xml:space="preserve">UL 448 </w:t>
      </w:r>
      <w:r>
        <w:noBreakHyphen/>
        <w:t xml:space="preserve"> Pumps for Fire Protection Service</w:t>
      </w:r>
    </w:p>
    <w:p w:rsidR="00A5087B" w:rsidRDefault="00A5087B" w:rsidP="009E171B">
      <w:pPr>
        <w:pStyle w:val="PR1"/>
      </w:pPr>
      <w:r>
        <w:t xml:space="preserve">UL 778 </w:t>
      </w:r>
      <w:r>
        <w:noBreakHyphen/>
        <w:t xml:space="preserve"> Motor Operated Water Pumps</w:t>
      </w:r>
    </w:p>
    <w:p w:rsidR="00A5087B" w:rsidRDefault="00A5087B" w:rsidP="009E171B">
      <w:pPr>
        <w:pStyle w:val="PR1"/>
      </w:pPr>
      <w:r>
        <w:t xml:space="preserve">UL 1247 </w:t>
      </w:r>
      <w:r>
        <w:noBreakHyphen/>
        <w:t xml:space="preserve"> Diesel Engines for Driving Centrifugal Fire Pumps</w:t>
      </w:r>
    </w:p>
    <w:p w:rsidR="00A5087B" w:rsidRDefault="00A5087B" w:rsidP="009E171B">
      <w:pPr>
        <w:pStyle w:val="PR1"/>
      </w:pPr>
      <w:r>
        <w:t xml:space="preserve">UL 1478 </w:t>
      </w:r>
      <w:r>
        <w:noBreakHyphen/>
        <w:t xml:space="preserve"> Fire Pump Relief Valves</w:t>
      </w:r>
    </w:p>
    <w:p w:rsidR="00A5087B" w:rsidRDefault="00A5087B" w:rsidP="009E171B">
      <w:pPr>
        <w:pStyle w:val="ART"/>
      </w:pPr>
      <w:r>
        <w:lastRenderedPageBreak/>
        <w:t>SYSTEM DESCRIPTION</w:t>
      </w:r>
    </w:p>
    <w:p w:rsidR="00A5087B" w:rsidRDefault="00A5087B" w:rsidP="009E171B">
      <w:pPr>
        <w:pStyle w:val="PR1"/>
      </w:pPr>
      <w:r>
        <w:t>[Electric motor] [Diesel engine] driven horizontal, double inlet, split case fire pump with jockey pump [electric controllers] [diesel engine controller].</w:t>
      </w:r>
    </w:p>
    <w:p w:rsidR="00A5087B" w:rsidRDefault="00A5087B" w:rsidP="009E171B">
      <w:pPr>
        <w:pStyle w:val="ART"/>
      </w:pPr>
      <w:r>
        <w:t>SUBMITTALS</w:t>
      </w:r>
    </w:p>
    <w:p w:rsidR="00A5087B" w:rsidRDefault="00A5087B" w:rsidP="009E171B">
      <w:pPr>
        <w:pStyle w:val="PR1"/>
      </w:pPr>
      <w:r>
        <w:t xml:space="preserve">Submit under provisions of Section </w:t>
      </w:r>
      <w:r w:rsidR="0052219F">
        <w:t>21</w:t>
      </w:r>
      <w:r>
        <w:t xml:space="preserve"> 00 00.</w:t>
      </w:r>
    </w:p>
    <w:p w:rsidR="00A5087B" w:rsidRDefault="00A5087B" w:rsidP="009E171B">
      <w:pPr>
        <w:pStyle w:val="PR1"/>
      </w:pPr>
      <w:r>
        <w:t>Shop Drawings:  Indicate layout, general assembly, components, dimensions, weights, clearances, and methods of assembly.</w:t>
      </w:r>
    </w:p>
    <w:p w:rsidR="00A5087B" w:rsidRDefault="00A5087B" w:rsidP="009E171B">
      <w:pPr>
        <w:pStyle w:val="PR1"/>
      </w:pPr>
      <w:r>
        <w:t>Product Data:  Provide manufacturers literature including general assembly, pump curves showing performance characteristics with pump and system with operating point indicated, NPSH curve, controls, wiring diagrams, and service connections.</w:t>
      </w:r>
    </w:p>
    <w:p w:rsidR="00A5087B" w:rsidRDefault="00A5087B" w:rsidP="009E171B">
      <w:pPr>
        <w:pStyle w:val="PR1"/>
      </w:pPr>
      <w:r>
        <w:t>Manufacturer's Installation Instruction:  Indicate support details, connection requirements, and include start</w:t>
      </w:r>
      <w:r>
        <w:noBreakHyphen/>
        <w:t>up instructions for fire pump system.</w:t>
      </w:r>
    </w:p>
    <w:p w:rsidR="00A5087B" w:rsidRDefault="00A5087B" w:rsidP="009E171B">
      <w:pPr>
        <w:pStyle w:val="PR1"/>
      </w:pPr>
      <w:r>
        <w:t>Manufacturer's Certificate:  Certify that fire pump(s) meet or exceed specified requirements at specified operating conditions.  Submit summary and results of shop tests performed in accordance with NFPA 20.</w:t>
      </w:r>
    </w:p>
    <w:p w:rsidR="00A5087B" w:rsidRDefault="00A5087B" w:rsidP="009E171B">
      <w:pPr>
        <w:pStyle w:val="PR1"/>
      </w:pPr>
      <w:r>
        <w:t>Field Reports:  Indicate summary of hydrostatic test and field acceptance tests performed in accordance with NFPA 20.</w:t>
      </w:r>
    </w:p>
    <w:p w:rsidR="00A5087B" w:rsidRDefault="00A5087B" w:rsidP="009E171B">
      <w:pPr>
        <w:pStyle w:val="ART"/>
      </w:pPr>
      <w:r>
        <w:t>OPERATION AND MAINTENANCE DATA</w:t>
      </w:r>
    </w:p>
    <w:p w:rsidR="00A5087B" w:rsidRDefault="00A5087B" w:rsidP="009E171B">
      <w:pPr>
        <w:pStyle w:val="PR1"/>
      </w:pPr>
      <w:r>
        <w:t xml:space="preserve">Submit under provisions of Section </w:t>
      </w:r>
      <w:r w:rsidR="0052219F">
        <w:t>21</w:t>
      </w:r>
      <w:r>
        <w:t xml:space="preserve"> 00 00.</w:t>
      </w:r>
    </w:p>
    <w:p w:rsidR="00A5087B" w:rsidRDefault="00A5087B" w:rsidP="009E171B">
      <w:pPr>
        <w:pStyle w:val="PR1"/>
      </w:pPr>
      <w:r>
        <w:t>Operation Data:  Include manufacturer’s instructions, start</w:t>
      </w:r>
      <w:r>
        <w:noBreakHyphen/>
        <w:t>up data, trouble-shooting checklists, for pumps, drivers, and controllers.</w:t>
      </w:r>
    </w:p>
    <w:p w:rsidR="00A5087B" w:rsidRDefault="00A5087B" w:rsidP="009E171B">
      <w:pPr>
        <w:pStyle w:val="PR1"/>
      </w:pPr>
      <w:r>
        <w:t>Maintenance Data:  Include manufacturer’s literature, cleaning procedures, replacement parts lists, and repair data for pumps, drivers and controllers.</w:t>
      </w:r>
    </w:p>
    <w:p w:rsidR="00A5087B" w:rsidRDefault="00A5087B" w:rsidP="009E171B">
      <w:pPr>
        <w:pStyle w:val="ART"/>
      </w:pPr>
      <w:r>
        <w:t>QUALITY ASSURANCE</w:t>
      </w:r>
    </w:p>
    <w:p w:rsidR="00A5087B" w:rsidRDefault="00A5087B" w:rsidP="009E171B">
      <w:pPr>
        <w:pStyle w:val="PR1"/>
      </w:pPr>
      <w:r>
        <w:t>Perform work in accordance with NFPA 20.</w:t>
      </w:r>
    </w:p>
    <w:p w:rsidR="00A5087B" w:rsidRDefault="00A5087B" w:rsidP="009E171B">
      <w:pPr>
        <w:pStyle w:val="PR1"/>
      </w:pPr>
      <w:r>
        <w:t>Equipment and Components:  Bear UL and FM label or marking.</w:t>
      </w:r>
    </w:p>
    <w:p w:rsidR="00A5087B" w:rsidRDefault="00A5087B" w:rsidP="009E171B">
      <w:pPr>
        <w:pStyle w:val="PR1"/>
      </w:pPr>
      <w:r>
        <w:t>Maintain one copy of each document onsite.</w:t>
      </w:r>
    </w:p>
    <w:p w:rsidR="00A5087B" w:rsidRDefault="00A5087B" w:rsidP="009E171B">
      <w:pPr>
        <w:pStyle w:val="ART"/>
      </w:pPr>
      <w:r>
        <w:t>QUALIFICATIONS</w:t>
      </w:r>
    </w:p>
    <w:p w:rsidR="00A5087B" w:rsidRDefault="00A5087B" w:rsidP="009E171B">
      <w:pPr>
        <w:pStyle w:val="PR1"/>
      </w:pPr>
      <w:r>
        <w:t xml:space="preserve">Manufacturer:  Company specializing in manufacturing the products specified in this </w:t>
      </w:r>
      <w:r w:rsidRPr="009E171B">
        <w:t>Section</w:t>
      </w:r>
      <w:r w:rsidRPr="00BF386B">
        <w:t xml:space="preserve"> </w:t>
      </w:r>
      <w:r>
        <w:t>with minimum three years documented experience.</w:t>
      </w:r>
    </w:p>
    <w:p w:rsidR="0045065A" w:rsidRDefault="00A5087B" w:rsidP="00227FB0">
      <w:pPr>
        <w:pStyle w:val="PR1"/>
      </w:pPr>
      <w:r>
        <w:t xml:space="preserve">Installer:  Company specializing in performing the work of this </w:t>
      </w:r>
      <w:r w:rsidRPr="009E171B">
        <w:t>Section</w:t>
      </w:r>
      <w:r w:rsidRPr="00BF386B">
        <w:t xml:space="preserve"> </w:t>
      </w:r>
      <w:r>
        <w:t>with minimum three years documented experience.</w:t>
      </w:r>
    </w:p>
    <w:p w:rsidR="00A5087B" w:rsidRDefault="00A5087B" w:rsidP="009E171B">
      <w:pPr>
        <w:pStyle w:val="ART"/>
      </w:pPr>
      <w:r>
        <w:t>REGULATORY REQUIREMENTS</w:t>
      </w:r>
    </w:p>
    <w:p w:rsidR="00A5087B" w:rsidRDefault="00A5087B" w:rsidP="009E171B">
      <w:pPr>
        <w:pStyle w:val="PR1"/>
      </w:pPr>
      <w:r>
        <w:t>Conform to NFPA 20 for installation and testing of fire pumps, drivers, and controllers.</w:t>
      </w:r>
    </w:p>
    <w:p w:rsidR="00A5087B" w:rsidRDefault="00A5087B" w:rsidP="009E171B">
      <w:pPr>
        <w:pStyle w:val="PR1"/>
      </w:pPr>
      <w:r>
        <w:t>Provide certificate of compliance from authority have jurisdiction indicating approval of field acceptance tests.</w:t>
      </w:r>
    </w:p>
    <w:p w:rsidR="00A5087B" w:rsidRDefault="00A5087B" w:rsidP="009E171B">
      <w:pPr>
        <w:pStyle w:val="ART"/>
      </w:pPr>
      <w:r>
        <w:lastRenderedPageBreak/>
        <w:t>DELIVERY, STORAGE, AND HANDLING</w:t>
      </w:r>
    </w:p>
    <w:p w:rsidR="009E171B" w:rsidRPr="009E171B" w:rsidRDefault="00A5087B" w:rsidP="009E171B">
      <w:pPr>
        <w:pStyle w:val="PR1"/>
      </w:pPr>
      <w:r>
        <w:t xml:space="preserve">Delivery, store, protect and handle products to site under provisions of </w:t>
      </w:r>
      <w:r w:rsidRPr="009E171B">
        <w:t xml:space="preserve">Section </w:t>
      </w:r>
      <w:r w:rsidR="0052219F">
        <w:t>21</w:t>
      </w:r>
      <w:r w:rsidRPr="009E171B">
        <w:t xml:space="preserve"> 00 00.</w:t>
      </w:r>
    </w:p>
    <w:p w:rsidR="009E171B" w:rsidRDefault="00A5087B" w:rsidP="009E171B">
      <w:pPr>
        <w:pStyle w:val="PR1"/>
      </w:pPr>
      <w:r>
        <w:t>Accept fire pumps and components on site in factory packing.  Inspect for damage.  Comply with manufacturers rigging and installation instructions.</w:t>
      </w:r>
    </w:p>
    <w:p w:rsidR="009E171B" w:rsidRDefault="00A5087B" w:rsidP="009E171B">
      <w:pPr>
        <w:pStyle w:val="PR1"/>
      </w:pPr>
      <w:r>
        <w:t>Protect fire pumps and components from physical damage including effects of weather, water, and construction debris.</w:t>
      </w:r>
    </w:p>
    <w:p w:rsidR="009E171B" w:rsidRDefault="00A5087B" w:rsidP="009E171B">
      <w:pPr>
        <w:pStyle w:val="PR1"/>
      </w:pPr>
      <w:r>
        <w:t>Provide temporary inlet and outlet caps, and maintain in place until installation.</w:t>
      </w:r>
    </w:p>
    <w:p w:rsidR="009E171B" w:rsidRDefault="00A5087B" w:rsidP="009E171B">
      <w:pPr>
        <w:pStyle w:val="ART"/>
      </w:pPr>
      <w:r>
        <w:t>MAINTENANCE SERVICE</w:t>
      </w:r>
    </w:p>
    <w:p w:rsidR="009E171B" w:rsidRDefault="00A5087B" w:rsidP="009E171B">
      <w:pPr>
        <w:pStyle w:val="PR1"/>
      </w:pPr>
      <w:r>
        <w:t>Furnish service and maintenance of fire pump, driver, and controller for one year from date of Substantial Completion.</w:t>
      </w:r>
    </w:p>
    <w:p w:rsidR="009E171B" w:rsidRDefault="00A5087B" w:rsidP="009E171B">
      <w:pPr>
        <w:pStyle w:val="ART"/>
      </w:pPr>
      <w:r>
        <w:t>EXTRA MATERIALS</w:t>
      </w:r>
    </w:p>
    <w:p w:rsidR="009E171B" w:rsidRPr="009E171B" w:rsidRDefault="00A5087B" w:rsidP="009E171B">
      <w:pPr>
        <w:pStyle w:val="PR1"/>
      </w:pPr>
      <w:r>
        <w:t xml:space="preserve">Furnish under provisions of </w:t>
      </w:r>
      <w:r w:rsidRPr="009E171B">
        <w:t xml:space="preserve">Section </w:t>
      </w:r>
      <w:r w:rsidR="0052219F">
        <w:t>21</w:t>
      </w:r>
      <w:r w:rsidRPr="009E171B">
        <w:t xml:space="preserve"> 00 00.</w:t>
      </w:r>
    </w:p>
    <w:p w:rsidR="00A5087B" w:rsidRDefault="00A5087B" w:rsidP="009E171B">
      <w:pPr>
        <w:pStyle w:val="PR1"/>
      </w:pPr>
      <w:r>
        <w:t>Provide one complete set of gaskets, screens, and seals for each pump type and model supplied.</w:t>
      </w:r>
    </w:p>
    <w:p w:rsidR="000F1BEC" w:rsidRPr="00087F6D" w:rsidRDefault="000F1BEC" w:rsidP="00125F44">
      <w:pPr>
        <w:pStyle w:val="PRT"/>
      </w:pPr>
      <w:r w:rsidRPr="00087F6D">
        <w:t xml:space="preserve">PRODUCTS </w:t>
      </w:r>
    </w:p>
    <w:p w:rsidR="000F1BEC" w:rsidRPr="00125F44" w:rsidRDefault="00394E4A" w:rsidP="00125F44">
      <w:pPr>
        <w:pStyle w:val="ART"/>
      </w:pPr>
      <w:r w:rsidRPr="00125F44">
        <w:t xml:space="preserve">HORIZONTAL BASE MOUNTED PUMPS </w:t>
      </w:r>
      <w:r w:rsidR="000F1BEC" w:rsidRPr="00125F44">
        <w:t xml:space="preserve"> </w:t>
      </w:r>
    </w:p>
    <w:p w:rsidR="000F1BEC" w:rsidRPr="00394E4A" w:rsidRDefault="00394E4A" w:rsidP="00215BD9">
      <w:pPr>
        <w:pStyle w:val="PR1"/>
      </w:pPr>
      <w:r w:rsidRPr="00394E4A">
        <w:t xml:space="preserve">Type: </w:t>
      </w:r>
      <w:r w:rsidR="00D51000">
        <w:t>NFPA 20</w:t>
      </w:r>
      <w:r w:rsidR="009C42D7">
        <w:t xml:space="preserve"> compliant</w:t>
      </w:r>
      <w:r w:rsidRPr="00394E4A">
        <w:t xml:space="preserve"> UL 448 and UL 778</w:t>
      </w:r>
      <w:r w:rsidR="009C42D7">
        <w:t xml:space="preserve"> liste</w:t>
      </w:r>
      <w:r w:rsidR="002A0B09">
        <w:t>d</w:t>
      </w:r>
      <w:r w:rsidRPr="00394E4A">
        <w:t xml:space="preserve">, horizontal shaft, single stage, double suction, direct connected, horizontally split casing, </w:t>
      </w:r>
      <w:r w:rsidR="00D51000">
        <w:t>pump suction flange shall be rated for 125 psi working pressure on inlet side and the discharge flanged shall be rated for 250 psi, manufactured by Aurora, Peerless, Patterson or AC.</w:t>
      </w:r>
    </w:p>
    <w:p w:rsidR="00394E4A" w:rsidRPr="00394E4A" w:rsidRDefault="00394E4A" w:rsidP="00215BD9">
      <w:pPr>
        <w:pStyle w:val="PR1"/>
      </w:pPr>
      <w:r w:rsidRPr="00394E4A">
        <w:t>Casing:  Cast iron, with suction and discharge gage ports, renewable bronze casing wearing rings, seal flush connection, drain plug, flanged suction and discharge.</w:t>
      </w:r>
    </w:p>
    <w:p w:rsidR="000F1BEC" w:rsidRPr="00394E4A" w:rsidRDefault="00394E4A" w:rsidP="00215BD9">
      <w:pPr>
        <w:pStyle w:val="PR1"/>
      </w:pPr>
      <w:r w:rsidRPr="00394E4A">
        <w:t>Impeller:  Bronze double suction fully enclosed, balanced and keyed to shaft.</w:t>
      </w:r>
      <w:r w:rsidR="000F1BEC" w:rsidRPr="00394E4A">
        <w:t xml:space="preserve"> </w:t>
      </w:r>
    </w:p>
    <w:p w:rsidR="000F1BEC" w:rsidRDefault="00394E4A" w:rsidP="00215BD9">
      <w:pPr>
        <w:pStyle w:val="PR1"/>
      </w:pPr>
      <w:r w:rsidRPr="00394E4A">
        <w:t>Bearings:  Grease lubricated ball bearings, replaceable without opening casing</w:t>
      </w:r>
      <w:r>
        <w:t xml:space="preserve">. </w:t>
      </w:r>
    </w:p>
    <w:p w:rsidR="00394E4A" w:rsidRPr="00394E4A" w:rsidRDefault="00394E4A" w:rsidP="00215BD9">
      <w:pPr>
        <w:pStyle w:val="PR1"/>
      </w:pPr>
      <w:r w:rsidRPr="00394E4A">
        <w:t>Shaft:  Alloy steel with replaceable bronze shaft.</w:t>
      </w:r>
    </w:p>
    <w:p w:rsidR="00394E4A" w:rsidRDefault="00394E4A" w:rsidP="00215BD9">
      <w:pPr>
        <w:pStyle w:val="PR1"/>
      </w:pPr>
      <w:r w:rsidRPr="00394E4A">
        <w:t xml:space="preserve">Seal:  Packing gland with minimum four rings graphite impregnated packing and bronze lantern rings, 230 degrees F maximum continuous operating temperature. </w:t>
      </w:r>
    </w:p>
    <w:p w:rsidR="00394E4A" w:rsidRDefault="00394E4A" w:rsidP="00215BD9">
      <w:pPr>
        <w:pStyle w:val="PR1"/>
      </w:pPr>
      <w:r w:rsidRPr="00394E4A">
        <w:t>Drive:  Flexible coupling with coupling guard.</w:t>
      </w:r>
    </w:p>
    <w:p w:rsidR="00394E4A" w:rsidRDefault="00394E4A" w:rsidP="00215BD9">
      <w:pPr>
        <w:pStyle w:val="PR1"/>
      </w:pPr>
      <w:r w:rsidRPr="00394E4A">
        <w:t>Baseplate:  Cast iron with integral drain rim.</w:t>
      </w:r>
    </w:p>
    <w:p w:rsidR="00D51000" w:rsidRDefault="00BA33AA" w:rsidP="00215BD9">
      <w:pPr>
        <w:pStyle w:val="PR1"/>
      </w:pPr>
      <w:r>
        <w:t>Motor: Squirrel cage ind</w:t>
      </w:r>
      <w:r w:rsidR="00D51000">
        <w:t>uction type in open drip proof NEMA MG-1 enclosure [1750] [3450] RPM</w:t>
      </w:r>
    </w:p>
    <w:p w:rsidR="000F1BEC" w:rsidRPr="00125F44" w:rsidRDefault="000F1BEC" w:rsidP="00125F44">
      <w:pPr>
        <w:pStyle w:val="ART"/>
      </w:pPr>
      <w:r w:rsidRPr="00125F44">
        <w:t>fire pump</w:t>
      </w:r>
      <w:r w:rsidR="00CA5858" w:rsidRPr="00125F44">
        <w:t xml:space="preserve"> ACCESSORIES</w:t>
      </w:r>
    </w:p>
    <w:p w:rsidR="00CA5858" w:rsidRPr="00CA5858" w:rsidRDefault="00CA5858" w:rsidP="00215BD9">
      <w:pPr>
        <w:pStyle w:val="PR1"/>
      </w:pPr>
      <w:r w:rsidRPr="00CA5858">
        <w:t>Eccentric suction reducer and OS&amp;Y gate or butterfly valve on suction side of pump.</w:t>
      </w:r>
    </w:p>
    <w:p w:rsidR="000F1BEC" w:rsidRPr="00CA5858" w:rsidRDefault="00CA5858" w:rsidP="00215BD9">
      <w:pPr>
        <w:pStyle w:val="PR1"/>
      </w:pPr>
      <w:r w:rsidRPr="00CA5858">
        <w:t>Concentric increaser and check valve in pump discharge and OS&amp;Y gate or butterfly valve on system side of check valve.</w:t>
      </w:r>
    </w:p>
    <w:p w:rsidR="00CA5858" w:rsidRPr="00CA5858" w:rsidRDefault="00CA5858" w:rsidP="00215BD9">
      <w:pPr>
        <w:pStyle w:val="PR1"/>
      </w:pPr>
      <w:r w:rsidRPr="00CA5858">
        <w:t>Fire pump bypass fitted with OS&amp;Y gate or butterfly valves and check valve.</w:t>
      </w:r>
    </w:p>
    <w:p w:rsidR="00CA5858" w:rsidRPr="00CA5858" w:rsidRDefault="00CA5858" w:rsidP="00215BD9">
      <w:pPr>
        <w:pStyle w:val="PR1"/>
      </w:pPr>
      <w:r w:rsidRPr="00CA5858">
        <w:lastRenderedPageBreak/>
        <w:t xml:space="preserve"> Main relief valve, UL 1478, and open type waste cone.</w:t>
      </w:r>
    </w:p>
    <w:p w:rsidR="00CA5858" w:rsidRPr="00CA5858" w:rsidRDefault="00CA5858" w:rsidP="00215BD9">
      <w:pPr>
        <w:pStyle w:val="PR1"/>
      </w:pPr>
      <w:r w:rsidRPr="00CA5858">
        <w:t>Suction pressure gage, 4 1/2 inch diameter dial with snubber, valve cock and lever handle.</w:t>
      </w:r>
    </w:p>
    <w:p w:rsidR="00CA5858" w:rsidRPr="00CA5858" w:rsidRDefault="00CA5858" w:rsidP="00215BD9">
      <w:pPr>
        <w:pStyle w:val="PR1"/>
      </w:pPr>
      <w:r w:rsidRPr="00CA5858">
        <w:t>Discharge pressure gage mounted on board attached to pump, with snubber, valve cock and lever handle.</w:t>
      </w:r>
    </w:p>
    <w:p w:rsidR="00CA5858" w:rsidRPr="00CA5858" w:rsidRDefault="00CA5858" w:rsidP="00215BD9">
      <w:pPr>
        <w:pStyle w:val="PR1"/>
      </w:pPr>
      <w:r w:rsidRPr="00CA5858">
        <w:t>Casing 3/4 inch relief valve.</w:t>
      </w:r>
    </w:p>
    <w:p w:rsidR="00CA5858" w:rsidRPr="00087F6D" w:rsidRDefault="00CA5858" w:rsidP="00087F6D">
      <w:pPr>
        <w:pStyle w:val="PR1"/>
      </w:pPr>
      <w:r w:rsidRPr="00087F6D">
        <w:t>Float operated 3/4 inch automatic air release valve.</w:t>
      </w:r>
    </w:p>
    <w:p w:rsidR="00087F6D" w:rsidRPr="00087F6D" w:rsidRDefault="00087F6D" w:rsidP="00C82E7F">
      <w:pPr>
        <w:pStyle w:val="PR1"/>
      </w:pPr>
      <w:r w:rsidRPr="00087F6D">
        <w:t>Provide a wall mounted fire pump test header, consisting of a ductile iron body,(3)</w:t>
      </w:r>
      <w:r w:rsidR="002A0B09">
        <w:t xml:space="preserve"> </w:t>
      </w:r>
      <w:r w:rsidRPr="00087F6D">
        <w:t xml:space="preserve">2-1/2” swivel inlet hose gate valves with male </w:t>
      </w:r>
      <w:r w:rsidR="009C42D7">
        <w:t>hose</w:t>
      </w:r>
      <w:r w:rsidRPr="00087F6D">
        <w:t xml:space="preserve"> threaded outlet, angle style 6” inlet, fire pump test connection, complete with polished chrome plated exposed surfaces, with plate lettered “Pump Test Connection”, manufactured by Potter Roemer No. 5863-7-13-D, or approved equal.</w:t>
      </w:r>
    </w:p>
    <w:p w:rsidR="00087F6D" w:rsidRDefault="00087F6D" w:rsidP="00C82E7F">
      <w:pPr>
        <w:pStyle w:val="PR1"/>
      </w:pPr>
      <w:r w:rsidRPr="00087F6D">
        <w:t xml:space="preserve">Provide flow metering system for closed loop testing. The flow meter shall be FM approved for testing fire pumps, flanged venture type BV manufactured by </w:t>
      </w:r>
      <w:proofErr w:type="spellStart"/>
      <w:r w:rsidRPr="00087F6D">
        <w:t>Aeroequip</w:t>
      </w:r>
      <w:proofErr w:type="spellEnd"/>
      <w:r w:rsidRPr="00087F6D">
        <w:t>, or approved</w:t>
      </w:r>
      <w:r>
        <w:t xml:space="preserve"> equal. </w:t>
      </w:r>
    </w:p>
    <w:p w:rsidR="00087F6D" w:rsidRPr="00125F44" w:rsidRDefault="00087F6D" w:rsidP="00C82E7F">
      <w:pPr>
        <w:pStyle w:val="ART"/>
      </w:pPr>
      <w:r w:rsidRPr="00125F44">
        <w:t>ELECTRIC MOTOR DRIVE</w:t>
      </w:r>
    </w:p>
    <w:p w:rsidR="00087F6D" w:rsidRPr="003C4E33" w:rsidRDefault="00087F6D" w:rsidP="00125F44">
      <w:pPr>
        <w:pStyle w:val="PR1"/>
      </w:pPr>
      <w:r w:rsidRPr="003C4E33">
        <w:t xml:space="preserve">Combination Fire Pump Controller/Automatic Transfer Switch: The fire pump controller/automatic transfer switch shall be of the combined manual and automatic type, solid state reduced voltage, minimum, 100,000 amp withstand </w:t>
      </w:r>
      <w:r w:rsidR="009C42D7">
        <w:t>rating</w:t>
      </w:r>
      <w:r w:rsidRPr="003C4E33">
        <w:t>, full service, and UL listed and FM approved per NFPA 20 currently enforced.  The fire pump controller/automatic transfer switch shall be housed in a NEMA 2 floor-mounted, non-vented enclosure, mounted on a 4” thick concrete pad, and include the following:</w:t>
      </w:r>
    </w:p>
    <w:p w:rsidR="00087F6D" w:rsidRPr="003C4E33" w:rsidRDefault="00087F6D" w:rsidP="00125F44">
      <w:pPr>
        <w:pStyle w:val="PR2"/>
      </w:pPr>
      <w:r w:rsidRPr="003C4E33">
        <w:t>Isolation switch with a separate NEMA operating handle interlocked with circuit breaker.</w:t>
      </w:r>
    </w:p>
    <w:p w:rsidR="00087F6D" w:rsidRPr="003C4E33" w:rsidRDefault="00087F6D" w:rsidP="00125F44">
      <w:pPr>
        <w:pStyle w:val="PR2"/>
      </w:pPr>
      <w:r w:rsidRPr="003C4E33">
        <w:t>Time delay circuit breaker set at 300 percent motor full load current with external LED supervised locked rotor protector, instant and time delay trip test switch, and external NEMA operator handle.</w:t>
      </w:r>
    </w:p>
    <w:p w:rsidR="00087F6D" w:rsidRPr="003C4E33" w:rsidRDefault="00087F6D" w:rsidP="00125F44">
      <w:pPr>
        <w:pStyle w:val="PR2"/>
      </w:pPr>
      <w:r w:rsidRPr="003C4E33">
        <w:t>Differential adjustable pressure switch with energize to start relay.</w:t>
      </w:r>
    </w:p>
    <w:p w:rsidR="00087F6D" w:rsidRPr="003C4E33" w:rsidRDefault="00087F6D" w:rsidP="00125F44">
      <w:pPr>
        <w:pStyle w:val="PR2"/>
      </w:pPr>
      <w:r w:rsidRPr="003C4E33">
        <w:t>Minimum run timer, 10 minutes non-adjustable, with timed out LED indicator.</w:t>
      </w:r>
    </w:p>
    <w:p w:rsidR="00087F6D" w:rsidRPr="003C4E33" w:rsidRDefault="00087F6D" w:rsidP="00125F44">
      <w:pPr>
        <w:pStyle w:val="PR2"/>
      </w:pPr>
      <w:r w:rsidRPr="003C4E33">
        <w:t>POWER AVAILABLE and PHASE REVERSAL pilot lights wired to the line side of the motor starter.  Indicating lights shall be long life LEDs.</w:t>
      </w:r>
    </w:p>
    <w:p w:rsidR="00087F6D" w:rsidRPr="003C4E33" w:rsidRDefault="00087F6D" w:rsidP="00125F44">
      <w:pPr>
        <w:pStyle w:val="PR2"/>
      </w:pPr>
      <w:r w:rsidRPr="003C4E33">
        <w:t>Digital ammeter and voltmeter with three phase selector switch, calibrated traceable to NBS standards.</w:t>
      </w:r>
    </w:p>
    <w:p w:rsidR="00087F6D" w:rsidRPr="003C4E33" w:rsidRDefault="00087F6D" w:rsidP="00125F44">
      <w:pPr>
        <w:pStyle w:val="PR2"/>
      </w:pPr>
      <w:r w:rsidRPr="003C4E33">
        <w:t>Built in alarm panel and supervisory power pilot light powered from separate reliable 120 VAC power source with lights, bell, silence button, and lamp test switch for indication of PUMP RUNNING, POWER FAILURE, PHASE REVERSAL, TRANSFER SWITCH IN EMERGENCY, ISOLATION SWITCH OPEN.  A status panel for start and run demands shall also be included.  All indicating lights shall be long life LEDs with lamp test feature.</w:t>
      </w:r>
    </w:p>
    <w:p w:rsidR="00087F6D" w:rsidRPr="003C4E33" w:rsidRDefault="00087F6D" w:rsidP="00125F44">
      <w:pPr>
        <w:pStyle w:val="PR2"/>
      </w:pPr>
      <w:r w:rsidRPr="003C4E33">
        <w:t>START and STOP pushbuttons for manual control.</w:t>
      </w:r>
    </w:p>
    <w:p w:rsidR="00087F6D" w:rsidRPr="003C4E33" w:rsidRDefault="00087F6D" w:rsidP="00125F44">
      <w:pPr>
        <w:pStyle w:val="PR2"/>
      </w:pPr>
      <w:r w:rsidRPr="003C4E33">
        <w:t xml:space="preserve">Two sets each of dry form "C" contacts for remote indication at main fire alarm panel for PUMP RUNNING, POWER FAILURE, PHASE REVERSAL, TRANSFER SWITCH IN EMERGENCY, ISOLATION SWITCH OPEN, and SUPERVISORY POWER FAILURE.  </w:t>
      </w:r>
    </w:p>
    <w:p w:rsidR="00087F6D" w:rsidRPr="003C4E33" w:rsidRDefault="00087F6D" w:rsidP="00125F44">
      <w:pPr>
        <w:pStyle w:val="PR2"/>
      </w:pPr>
      <w:r w:rsidRPr="003C4E33">
        <w:t>Digital paperless alarm recorder.</w:t>
      </w:r>
    </w:p>
    <w:p w:rsidR="00087F6D" w:rsidRPr="003C4E33" w:rsidRDefault="00087F6D" w:rsidP="00125F44">
      <w:pPr>
        <w:pStyle w:val="PR2"/>
      </w:pPr>
      <w:r w:rsidRPr="003C4E33">
        <w:lastRenderedPageBreak/>
        <w:t>Three non-fused control power transformers, surge protector wired to the load side of the isolation switch with short circuit protection, magnetic contactors with externally operable mechanical start mechanism, and restart delay timer.</w:t>
      </w:r>
    </w:p>
    <w:p w:rsidR="00087F6D" w:rsidRPr="003C4E33" w:rsidRDefault="00087F6D" w:rsidP="00125F44">
      <w:pPr>
        <w:pStyle w:val="PR2"/>
      </w:pPr>
      <w:r w:rsidRPr="003C4E33">
        <w:t xml:space="preserve">Automatic transfer switch housed in a separate compartment of the fire pump controller.  The transfer switch shall have normal power light and monitors, emergency power light and monitor, test switch, and time delays for generator start, transfer to emergency, and retransfer to normal.  All control and </w:t>
      </w:r>
      <w:r w:rsidR="00B866C8">
        <w:t>monitoring</w:t>
      </w:r>
      <w:r w:rsidRPr="003C4E33">
        <w:t xml:space="preserve"> components shall be individually serviceable.  Unit shall have, as a minimum, a 5 year warranty on parts and a 2 year warranty on labor.</w:t>
      </w:r>
    </w:p>
    <w:p w:rsidR="00087F6D" w:rsidRPr="003C4E33" w:rsidRDefault="00087F6D" w:rsidP="00125F44">
      <w:pPr>
        <w:pStyle w:val="PR2"/>
      </w:pPr>
      <w:r w:rsidRPr="003C4E33">
        <w:t xml:space="preserve">The fire pump controller and transfer switch shall be for fire pump scheduled horsepower, UL 1008 listed, 460 volt, 3 phase motor.  Manufactured by Firetrol No.  FTA1900, or approved equal by Master or </w:t>
      </w:r>
      <w:proofErr w:type="spellStart"/>
      <w:r w:rsidRPr="003C4E33">
        <w:t>Metron</w:t>
      </w:r>
      <w:proofErr w:type="spellEnd"/>
      <w:r w:rsidRPr="003C4E33">
        <w:t>.</w:t>
      </w:r>
    </w:p>
    <w:p w:rsidR="00087F6D" w:rsidRPr="003C4E33" w:rsidRDefault="00087F6D" w:rsidP="00125F44">
      <w:pPr>
        <w:pStyle w:val="PR1"/>
      </w:pPr>
      <w:r w:rsidRPr="003C4E33">
        <w:t>The fire pump controller/ATS shall also have the following control functions:</w:t>
      </w:r>
    </w:p>
    <w:p w:rsidR="00087F6D" w:rsidRPr="00125F44" w:rsidRDefault="00087F6D" w:rsidP="00125F44">
      <w:pPr>
        <w:pStyle w:val="PR2"/>
      </w:pPr>
      <w:r w:rsidRPr="00125F44">
        <w:t xml:space="preserve">Provide an interlock between the fire pump controller and ATS that will when the fire pump is running, inhibit the automatic transfer switch from "TRANSFERRING-TO-NORMAL" power source as long as the fire pump is operating on the "EMERGENCY" source. </w:t>
      </w:r>
    </w:p>
    <w:p w:rsidR="00087F6D" w:rsidRPr="00125F44" w:rsidRDefault="00087F6D" w:rsidP="00125F44">
      <w:pPr>
        <w:pStyle w:val="PR2"/>
      </w:pPr>
      <w:r w:rsidRPr="00125F44">
        <w:t xml:space="preserve">Interlock control wiring from the Fire Pump Controller to the Fire Pump Automatic Transfer Switch shall be factory-installed. </w:t>
      </w:r>
    </w:p>
    <w:p w:rsidR="000F1BEC" w:rsidRPr="00125F44" w:rsidRDefault="00EA254B" w:rsidP="00125F44">
      <w:pPr>
        <w:pStyle w:val="ART"/>
      </w:pPr>
      <w:r w:rsidRPr="00125F44">
        <w:t>DIESEL ENGINE DRIVE</w:t>
      </w:r>
    </w:p>
    <w:p w:rsidR="00EA254B" w:rsidRPr="00EA254B" w:rsidRDefault="00EA254B" w:rsidP="00215BD9">
      <w:pPr>
        <w:pStyle w:val="PR1"/>
      </w:pPr>
      <w:r w:rsidRPr="00EA254B">
        <w:t>Diesel Engine:  Conform to NFPA 1247, arranged for automatic operation and include overspeed/</w:t>
      </w:r>
      <w:proofErr w:type="spellStart"/>
      <w:r w:rsidRPr="00EA254B">
        <w:t>overcrank</w:t>
      </w:r>
      <w:proofErr w:type="spellEnd"/>
      <w:r w:rsidRPr="00EA254B">
        <w:t xml:space="preserve"> switch and drive, two contactor switches, low oil pressure and high water temperature warning switches, and fuel shut</w:t>
      </w:r>
      <w:r w:rsidRPr="00EA254B">
        <w:noBreakHyphen/>
        <w:t>off solenoid, with wiring terminating in junction box.</w:t>
      </w:r>
    </w:p>
    <w:p w:rsidR="00EA254B" w:rsidRPr="00EA254B" w:rsidRDefault="00EA254B" w:rsidP="00215BD9">
      <w:pPr>
        <w:pStyle w:val="PR1"/>
      </w:pPr>
      <w:r w:rsidRPr="00EA254B">
        <w:t>Include following engine accessories:</w:t>
      </w:r>
    </w:p>
    <w:p w:rsidR="00EA254B" w:rsidRPr="00125F44" w:rsidRDefault="00EA254B" w:rsidP="00125F44">
      <w:pPr>
        <w:pStyle w:val="PR2"/>
      </w:pPr>
      <w:r w:rsidRPr="00125F44">
        <w:t>Stub shaft</w:t>
      </w:r>
    </w:p>
    <w:p w:rsidR="00EA254B" w:rsidRPr="00125F44" w:rsidRDefault="00EA254B" w:rsidP="00125F44">
      <w:pPr>
        <w:pStyle w:val="PR2"/>
      </w:pPr>
      <w:r w:rsidRPr="00125F44">
        <w:t>Oil bath air cleaner</w:t>
      </w:r>
    </w:p>
    <w:p w:rsidR="00EA254B" w:rsidRPr="00125F44" w:rsidRDefault="00EA254B" w:rsidP="00125F44">
      <w:pPr>
        <w:pStyle w:val="PR2"/>
      </w:pPr>
      <w:r w:rsidRPr="00125F44">
        <w:t>Water cooled exhaust manifold</w:t>
      </w:r>
    </w:p>
    <w:p w:rsidR="00EA254B" w:rsidRPr="00125F44" w:rsidRDefault="00EA254B" w:rsidP="00125F44">
      <w:pPr>
        <w:pStyle w:val="PR2"/>
      </w:pPr>
      <w:r w:rsidRPr="00125F44">
        <w:t>Heat exchanger</w:t>
      </w:r>
    </w:p>
    <w:p w:rsidR="00EA254B" w:rsidRPr="00125F44" w:rsidRDefault="00EA254B" w:rsidP="00125F44">
      <w:pPr>
        <w:pStyle w:val="PR2"/>
      </w:pPr>
      <w:r w:rsidRPr="00125F44">
        <w:t>Mechanical speed governor</w:t>
      </w:r>
    </w:p>
    <w:p w:rsidR="00EA254B" w:rsidRPr="00125F44" w:rsidRDefault="00EA254B" w:rsidP="00125F44">
      <w:pPr>
        <w:pStyle w:val="PR2"/>
      </w:pPr>
      <w:r w:rsidRPr="00125F44">
        <w:t>Fuel filter</w:t>
      </w:r>
    </w:p>
    <w:p w:rsidR="00EA254B" w:rsidRPr="00125F44" w:rsidRDefault="00EA254B" w:rsidP="00125F44">
      <w:pPr>
        <w:pStyle w:val="PR2"/>
      </w:pPr>
      <w:r w:rsidRPr="00125F44">
        <w:t>Lube oil filter and by-pass valve</w:t>
      </w:r>
    </w:p>
    <w:p w:rsidR="00EA254B" w:rsidRPr="00125F44" w:rsidRDefault="00EA254B" w:rsidP="00125F44">
      <w:pPr>
        <w:pStyle w:val="PR2"/>
      </w:pPr>
      <w:r w:rsidRPr="00125F44">
        <w:t>Lube oil cooler and relief valve</w:t>
      </w:r>
    </w:p>
    <w:p w:rsidR="00EA254B" w:rsidRPr="00125F44" w:rsidRDefault="00EA254B" w:rsidP="00125F44">
      <w:pPr>
        <w:pStyle w:val="PR2"/>
      </w:pPr>
      <w:r w:rsidRPr="00125F44">
        <w:t>Fuel pump</w:t>
      </w:r>
    </w:p>
    <w:p w:rsidR="00EA254B" w:rsidRPr="00EA254B" w:rsidRDefault="00EA254B" w:rsidP="00215BD9">
      <w:pPr>
        <w:pStyle w:val="PR1"/>
      </w:pPr>
      <w:r w:rsidRPr="00EA254B">
        <w:t>Instrument panel with tachometer, hour meter, oil pressure gauge, water temperature gauge, ammeter, hand speed control and start switch.</w:t>
      </w:r>
    </w:p>
    <w:p w:rsidR="0097061A" w:rsidRDefault="00EA254B" w:rsidP="0097061A">
      <w:pPr>
        <w:pStyle w:val="PR1"/>
      </w:pPr>
      <w:r w:rsidRPr="00EA254B">
        <w:t>Starting system including generator/alternator, starting motor and voltage regulator.</w:t>
      </w:r>
    </w:p>
    <w:p w:rsidR="0097061A" w:rsidRPr="00EA254B" w:rsidRDefault="0097061A" w:rsidP="008B0EE1">
      <w:pPr>
        <w:pStyle w:val="PR1"/>
        <w:numPr>
          <w:ilvl w:val="0"/>
          <w:numId w:val="0"/>
        </w:numPr>
        <w:ind w:left="864" w:hanging="576"/>
      </w:pPr>
      <w:r>
        <w:rPr>
          <w:b/>
          <w:i/>
        </w:rPr>
        <w:t>NOTE TO SPECIFICATION WRITER: VERIF</w:t>
      </w:r>
      <w:r w:rsidR="00CA52BC">
        <w:rPr>
          <w:b/>
          <w:i/>
        </w:rPr>
        <w:t xml:space="preserve">Y RESIDENTIAL GRADE SILENCER </w:t>
      </w:r>
      <w:r w:rsidR="00E01220">
        <w:rPr>
          <w:b/>
          <w:i/>
        </w:rPr>
        <w:t>MEETS</w:t>
      </w:r>
      <w:r>
        <w:rPr>
          <w:b/>
          <w:i/>
        </w:rPr>
        <w:t xml:space="preserve"> </w:t>
      </w:r>
      <w:r w:rsidR="009403F3">
        <w:rPr>
          <w:b/>
          <w:i/>
        </w:rPr>
        <w:t>PROJECT REQUIREMENTS.</w:t>
      </w:r>
    </w:p>
    <w:p w:rsidR="00EA254B" w:rsidRPr="00EA254B" w:rsidRDefault="00EA254B" w:rsidP="00215BD9">
      <w:pPr>
        <w:pStyle w:val="PR1"/>
      </w:pPr>
      <w:r w:rsidRPr="00EA254B">
        <w:t>Exhaust silencer, residential type.</w:t>
      </w:r>
    </w:p>
    <w:p w:rsidR="00EA254B" w:rsidRPr="00EA254B" w:rsidRDefault="00EA254B" w:rsidP="00215BD9">
      <w:pPr>
        <w:pStyle w:val="PR1"/>
      </w:pPr>
      <w:r w:rsidRPr="00EA254B">
        <w:lastRenderedPageBreak/>
        <w:t>Flexible exhaust tubing, minimum 24 inches long.</w:t>
      </w:r>
    </w:p>
    <w:p w:rsidR="00EA254B" w:rsidRPr="00EA254B" w:rsidRDefault="00EA254B" w:rsidP="00215BD9">
      <w:pPr>
        <w:pStyle w:val="PR1"/>
      </w:pPr>
      <w:r w:rsidRPr="00EA254B">
        <w:t>Cooling water system:  Closed system with cooling water supply to heat exchanger from fire pump discharge. Include four (4) manual shut</w:t>
      </w:r>
      <w:r w:rsidRPr="00EA254B">
        <w:noBreakHyphen/>
        <w:t>off valves (including by</w:t>
      </w:r>
      <w:r w:rsidRPr="00EA254B">
        <w:noBreakHyphen/>
        <w:t xml:space="preserve"> pass line), two strainers, pressure regulating valve, automatic solenoid valve and pressure gauge.</w:t>
      </w:r>
    </w:p>
    <w:p w:rsidR="00EA254B" w:rsidRPr="00EA254B" w:rsidRDefault="00EA254B" w:rsidP="00215BD9">
      <w:pPr>
        <w:pStyle w:val="PR1"/>
      </w:pPr>
      <w:r w:rsidRPr="00EA254B">
        <w:t>Storage batteries:  Dual lead acid batteries with cables and battery racks.</w:t>
      </w:r>
    </w:p>
    <w:p w:rsidR="00EA254B" w:rsidRPr="00EA254B" w:rsidRDefault="00EA254B" w:rsidP="00215BD9">
      <w:pPr>
        <w:pStyle w:val="PR1"/>
      </w:pPr>
      <w:r w:rsidRPr="00EA254B">
        <w:t>Fuel system:  [250] [____] gallon above ground, integral base</w:t>
      </w:r>
      <w:r w:rsidRPr="00EA254B">
        <w:noBreakHyphen/>
        <w:t>enclosed storage tank, fill pipe and cap, manual shut</w:t>
      </w:r>
      <w:r w:rsidRPr="00EA254B">
        <w:noBreakHyphen/>
        <w:t>off valve, flame arrestor, oil level gauge, braided bronze flexible connectors, seamless type L copper tubing with flared joints.</w:t>
      </w:r>
    </w:p>
    <w:p w:rsidR="00EA254B" w:rsidRPr="00EA254B" w:rsidRDefault="00EA254B" w:rsidP="00215BD9">
      <w:pPr>
        <w:pStyle w:val="PR1"/>
      </w:pPr>
      <w:r w:rsidRPr="00EA254B">
        <w:t>Automatic diesel engine controller:  Enclosed in floor mounted 14 gage steel housing, UL listed and labeled.</w:t>
      </w:r>
    </w:p>
    <w:p w:rsidR="00EA254B" w:rsidRPr="00125F44" w:rsidRDefault="00EA254B" w:rsidP="00125F44">
      <w:pPr>
        <w:pStyle w:val="PR2"/>
      </w:pPr>
      <w:r w:rsidRPr="00125F44">
        <w:t>Controller:  Function to automatically start fire pump from water pressure control switch or test switch.</w:t>
      </w:r>
    </w:p>
    <w:p w:rsidR="00EA254B" w:rsidRPr="00125F44" w:rsidRDefault="00EA254B" w:rsidP="00125F44">
      <w:pPr>
        <w:pStyle w:val="PR2"/>
      </w:pPr>
      <w:r w:rsidRPr="00125F44">
        <w:t>Stop push button:  To manually stop engine.</w:t>
      </w:r>
    </w:p>
    <w:p w:rsidR="00EA254B" w:rsidRPr="00125F44" w:rsidRDefault="00EA254B" w:rsidP="00125F44">
      <w:pPr>
        <w:pStyle w:val="PR2"/>
      </w:pPr>
      <w:r w:rsidRPr="00125F44">
        <w:t>Automatic conditions:  Controller shall alternate batteries automatically on each 15 second cranking cycle.  Alarm if engine not started after six attempts.</w:t>
      </w:r>
    </w:p>
    <w:p w:rsidR="00EA254B" w:rsidRPr="00125F44" w:rsidRDefault="00EA254B" w:rsidP="00125F44">
      <w:pPr>
        <w:pStyle w:val="PR2"/>
      </w:pPr>
      <w:r w:rsidRPr="00125F44">
        <w:t>Battery charger:  Dual, built</w:t>
      </w:r>
      <w:r w:rsidRPr="00125F44">
        <w:noBreakHyphen/>
        <w:t>in, to recharge both batteries within 24-hour period, with automatic overload protection (current limiting), individual voltmeters and ammeters for each battery.</w:t>
      </w:r>
    </w:p>
    <w:p w:rsidR="00EA254B" w:rsidRPr="00125F44" w:rsidRDefault="00EA254B" w:rsidP="00125F44">
      <w:pPr>
        <w:pStyle w:val="PR2"/>
      </w:pPr>
      <w:r w:rsidRPr="00125F44">
        <w:t>Individual pilot lights and common alarm bell for:</w:t>
      </w:r>
    </w:p>
    <w:p w:rsidR="00EA254B" w:rsidRPr="00EA254B" w:rsidRDefault="00EA254B" w:rsidP="007B4CB6">
      <w:pPr>
        <w:pStyle w:val="PR3"/>
      </w:pPr>
      <w:r w:rsidRPr="00EA254B">
        <w:t>Low Engine Oil Pressure</w:t>
      </w:r>
    </w:p>
    <w:p w:rsidR="00EA254B" w:rsidRPr="00EA254B" w:rsidRDefault="00EA254B" w:rsidP="007B4CB6">
      <w:pPr>
        <w:pStyle w:val="PR3"/>
      </w:pPr>
      <w:r w:rsidRPr="00EA254B">
        <w:t>High Engine Jacket Water Temperature</w:t>
      </w:r>
    </w:p>
    <w:p w:rsidR="00EA254B" w:rsidRPr="00EA254B" w:rsidRDefault="00EA254B" w:rsidP="007B4CB6">
      <w:pPr>
        <w:pStyle w:val="PR3"/>
      </w:pPr>
      <w:r w:rsidRPr="00EA254B">
        <w:t>Failure to Start Automatically</w:t>
      </w:r>
    </w:p>
    <w:p w:rsidR="00EA254B" w:rsidRPr="00EA254B" w:rsidRDefault="00EA254B" w:rsidP="007B4CB6">
      <w:pPr>
        <w:pStyle w:val="PR3"/>
      </w:pPr>
      <w:r w:rsidRPr="00EA254B">
        <w:t>Charger Failure</w:t>
      </w:r>
    </w:p>
    <w:p w:rsidR="00EA254B" w:rsidRPr="00EA254B" w:rsidRDefault="00EA254B" w:rsidP="007B4CB6">
      <w:pPr>
        <w:pStyle w:val="PR3"/>
      </w:pPr>
      <w:r w:rsidRPr="00EA254B">
        <w:t>Battery 1 Failure</w:t>
      </w:r>
    </w:p>
    <w:p w:rsidR="00EA254B" w:rsidRPr="00EA254B" w:rsidRDefault="00EA254B" w:rsidP="007B4CB6">
      <w:pPr>
        <w:pStyle w:val="PR3"/>
      </w:pPr>
      <w:r w:rsidRPr="00EA254B">
        <w:t>Battery 2 Failure</w:t>
      </w:r>
    </w:p>
    <w:p w:rsidR="00EA254B" w:rsidRPr="00EA254B" w:rsidRDefault="00EA254B" w:rsidP="007B4CB6">
      <w:pPr>
        <w:pStyle w:val="PR3"/>
      </w:pPr>
      <w:r w:rsidRPr="00EA254B">
        <w:t>Overspeed Shutdown</w:t>
      </w:r>
    </w:p>
    <w:p w:rsidR="007B4CB6" w:rsidRPr="00125F44" w:rsidRDefault="007B4CB6" w:rsidP="00125F44">
      <w:pPr>
        <w:pStyle w:val="PR2"/>
      </w:pPr>
      <w:r w:rsidRPr="00125F44">
        <w:t>Power:  [____] volt, single phase, 60 Hz.</w:t>
      </w:r>
    </w:p>
    <w:p w:rsidR="007B4CB6" w:rsidRPr="007B4CB6" w:rsidRDefault="007B4CB6" w:rsidP="00215BD9">
      <w:pPr>
        <w:pStyle w:val="PR1"/>
      </w:pPr>
      <w:r w:rsidRPr="007B4CB6">
        <w:t>Remote Alarm and Signal Panel:  Provide wall mounted panel in NEMA 250 Type 1 enclosure with:</w:t>
      </w:r>
    </w:p>
    <w:p w:rsidR="007B4CB6" w:rsidRPr="00125F44" w:rsidRDefault="007B4CB6" w:rsidP="00125F44">
      <w:pPr>
        <w:pStyle w:val="PR2"/>
      </w:pPr>
      <w:r w:rsidRPr="00125F44">
        <w:t>Engine running light.</w:t>
      </w:r>
    </w:p>
    <w:p w:rsidR="007B4CB6" w:rsidRPr="00125F44" w:rsidRDefault="007B4CB6" w:rsidP="00125F44">
      <w:pPr>
        <w:pStyle w:val="PR2"/>
      </w:pPr>
      <w:r w:rsidRPr="00125F44">
        <w:t>Common engine failure light for:</w:t>
      </w:r>
    </w:p>
    <w:p w:rsidR="007B4CB6" w:rsidRPr="00EA254B" w:rsidRDefault="007B4CB6" w:rsidP="007B4CB6">
      <w:pPr>
        <w:pStyle w:val="PR3"/>
      </w:pPr>
      <w:r w:rsidRPr="00EA254B">
        <w:t>Low Engine Oil Pressure</w:t>
      </w:r>
    </w:p>
    <w:p w:rsidR="007B4CB6" w:rsidRPr="00EA254B" w:rsidRDefault="007B4CB6" w:rsidP="007B4CB6">
      <w:pPr>
        <w:pStyle w:val="PR3"/>
      </w:pPr>
      <w:r w:rsidRPr="00EA254B">
        <w:t>High Engine Jacket Water Temperature</w:t>
      </w:r>
    </w:p>
    <w:p w:rsidR="007B4CB6" w:rsidRPr="00EA254B" w:rsidRDefault="007B4CB6" w:rsidP="007B4CB6">
      <w:pPr>
        <w:pStyle w:val="PR3"/>
      </w:pPr>
      <w:r w:rsidRPr="00EA254B">
        <w:t>Failure to Start Automatically</w:t>
      </w:r>
    </w:p>
    <w:p w:rsidR="007B4CB6" w:rsidRPr="00EA254B" w:rsidRDefault="007B4CB6" w:rsidP="007B4CB6">
      <w:pPr>
        <w:pStyle w:val="PR3"/>
      </w:pPr>
      <w:r w:rsidRPr="00EA254B">
        <w:t>Charger Failure</w:t>
      </w:r>
    </w:p>
    <w:p w:rsidR="007B4CB6" w:rsidRPr="00EA254B" w:rsidRDefault="007B4CB6" w:rsidP="007B4CB6">
      <w:pPr>
        <w:pStyle w:val="PR3"/>
      </w:pPr>
      <w:r w:rsidRPr="00EA254B">
        <w:lastRenderedPageBreak/>
        <w:t>Battery 1 Failure</w:t>
      </w:r>
    </w:p>
    <w:p w:rsidR="007B4CB6" w:rsidRPr="00EA254B" w:rsidRDefault="007B4CB6" w:rsidP="007B4CB6">
      <w:pPr>
        <w:pStyle w:val="PR3"/>
      </w:pPr>
      <w:r w:rsidRPr="00EA254B">
        <w:t>Battery 2 Failure</w:t>
      </w:r>
    </w:p>
    <w:p w:rsidR="007B4CB6" w:rsidRPr="00EA254B" w:rsidRDefault="007B4CB6" w:rsidP="007B4CB6">
      <w:pPr>
        <w:pStyle w:val="PR3"/>
      </w:pPr>
      <w:r w:rsidRPr="00EA254B">
        <w:t>Overspeed Shutdown</w:t>
      </w:r>
    </w:p>
    <w:p w:rsidR="007B4CB6" w:rsidRPr="00EA254B" w:rsidRDefault="007B4CB6" w:rsidP="007B4CB6">
      <w:pPr>
        <w:pStyle w:val="PR3"/>
      </w:pPr>
      <w:r w:rsidRPr="00EA254B">
        <w:t>Low Engine Oil Pressure</w:t>
      </w:r>
    </w:p>
    <w:p w:rsidR="007B4CB6" w:rsidRPr="00125F44" w:rsidRDefault="007B4CB6" w:rsidP="00125F44">
      <w:pPr>
        <w:pStyle w:val="PR3"/>
      </w:pPr>
      <w:r w:rsidRPr="00125F44">
        <w:t>High Engine Jacket Water Temperature</w:t>
      </w:r>
    </w:p>
    <w:p w:rsidR="007B4CB6" w:rsidRPr="00125F44" w:rsidRDefault="007B4CB6" w:rsidP="00125F44">
      <w:pPr>
        <w:pStyle w:val="PR3"/>
      </w:pPr>
      <w:r w:rsidRPr="00125F44">
        <w:t>Failure to Start Automatically</w:t>
      </w:r>
    </w:p>
    <w:p w:rsidR="007B4CB6" w:rsidRPr="00125F44" w:rsidRDefault="007B4CB6" w:rsidP="00125F44">
      <w:pPr>
        <w:pStyle w:val="PR3"/>
      </w:pPr>
      <w:r w:rsidRPr="00125F44">
        <w:t>Charger Failure</w:t>
      </w:r>
    </w:p>
    <w:p w:rsidR="007B4CB6" w:rsidRPr="00125F44" w:rsidRDefault="007B4CB6" w:rsidP="00125F44">
      <w:pPr>
        <w:pStyle w:val="PR3"/>
      </w:pPr>
      <w:r w:rsidRPr="00125F44">
        <w:t>Battery 1 Failure</w:t>
      </w:r>
    </w:p>
    <w:p w:rsidR="007B4CB6" w:rsidRPr="00125F44" w:rsidRDefault="007B4CB6" w:rsidP="00125F44">
      <w:pPr>
        <w:pStyle w:val="PR3"/>
      </w:pPr>
      <w:r w:rsidRPr="00125F44">
        <w:t>Battery 2 Failure</w:t>
      </w:r>
    </w:p>
    <w:p w:rsidR="007B4CB6" w:rsidRPr="00125F44" w:rsidRDefault="007B4CB6" w:rsidP="00125F44">
      <w:pPr>
        <w:pStyle w:val="PR3"/>
      </w:pPr>
      <w:r w:rsidRPr="00125F44">
        <w:t>Overspeed Shutdown</w:t>
      </w:r>
    </w:p>
    <w:p w:rsidR="007B4CB6" w:rsidRPr="00125F44" w:rsidRDefault="007B4CB6" w:rsidP="00125F44">
      <w:pPr>
        <w:pStyle w:val="PR2"/>
      </w:pPr>
      <w:r w:rsidRPr="00125F44">
        <w:t>Power on light.</w:t>
      </w:r>
    </w:p>
    <w:p w:rsidR="007B4CB6" w:rsidRPr="00125F44" w:rsidRDefault="007B4CB6" w:rsidP="00125F44">
      <w:pPr>
        <w:pStyle w:val="PR2"/>
      </w:pPr>
      <w:r w:rsidRPr="00125F44">
        <w:t>Switch off light indicating position of main control switch (off or manual).</w:t>
      </w:r>
    </w:p>
    <w:p w:rsidR="007B4CB6" w:rsidRPr="00125F44" w:rsidRDefault="007B4CB6" w:rsidP="00125F44">
      <w:pPr>
        <w:pStyle w:val="PR2"/>
      </w:pPr>
      <w:r w:rsidRPr="00125F44">
        <w:t>Power:  [____] volt, single phase, 60 Hz.</w:t>
      </w:r>
    </w:p>
    <w:p w:rsidR="000F1BEC" w:rsidRPr="00125F44" w:rsidRDefault="000F1BEC" w:rsidP="00125F44">
      <w:pPr>
        <w:pStyle w:val="ART"/>
      </w:pPr>
      <w:r w:rsidRPr="00125F44">
        <w:t xml:space="preserve">PRESSURE </w:t>
      </w:r>
      <w:r w:rsidR="007B4CB6" w:rsidRPr="00125F44">
        <w:t>BOOSTER</w:t>
      </w:r>
      <w:r w:rsidRPr="00125F44">
        <w:t xml:space="preserve"> (JOCKEY) PUMP</w:t>
      </w:r>
    </w:p>
    <w:p w:rsidR="000F1BEC" w:rsidRDefault="000F1BEC" w:rsidP="00215BD9">
      <w:pPr>
        <w:pStyle w:val="PR1"/>
      </w:pPr>
      <w:r>
        <w:t>Electrically operated, vertical multi-stage centrifugal type with</w:t>
      </w:r>
      <w:r w:rsidR="00125F44">
        <w:t xml:space="preserve"> standard open drip</w:t>
      </w:r>
      <w:r w:rsidR="00125F44">
        <w:noBreakHyphen/>
        <w:t>proof motor manufactured by Grundfos, Aurora, Armstrong or Gould.</w:t>
      </w:r>
    </w:p>
    <w:p w:rsidR="00125F44" w:rsidRPr="00125F44" w:rsidRDefault="00125F44" w:rsidP="00125F44">
      <w:pPr>
        <w:pStyle w:val="PR1"/>
      </w:pPr>
      <w:r w:rsidRPr="00125F44">
        <w:t>Performance: As scheduled on drawings.</w:t>
      </w:r>
    </w:p>
    <w:p w:rsidR="00125F44" w:rsidRPr="00125F44" w:rsidRDefault="00125F44" w:rsidP="00125F44">
      <w:pPr>
        <w:pStyle w:val="PR1"/>
      </w:pPr>
      <w:r w:rsidRPr="00125F44">
        <w:t>Control by automatic jockey pump controller with full voltage starter and minimum run timer to start pump on pressure drop in system and stay in operation for minimum period of time.  Fire pump shall start automatically on further pressure drop or on jockey pump failure.</w:t>
      </w:r>
    </w:p>
    <w:p w:rsidR="00125F44" w:rsidRPr="00125F44" w:rsidRDefault="00125F44" w:rsidP="00125F44">
      <w:pPr>
        <w:pStyle w:val="PR1"/>
      </w:pPr>
      <w:r w:rsidRPr="00125F44">
        <w:t>Relief Valve:  Provide the fire jockey pump with a factory-mounted bypass relief valve complete with piping.  Set relief valve to relieve at a pressure of 25 psig above design total dynamic head to prevent motor overload and system damage</w:t>
      </w:r>
    </w:p>
    <w:p w:rsidR="00125F44" w:rsidRPr="00125F44" w:rsidRDefault="00125F44" w:rsidP="00125F44">
      <w:pPr>
        <w:pStyle w:val="PR1"/>
      </w:pPr>
      <w:r w:rsidRPr="00125F44">
        <w:t xml:space="preserve">The electric jockey pump controller shall be UL listed and </w:t>
      </w:r>
      <w:r w:rsidR="00B866C8">
        <w:t>NEC</w:t>
      </w:r>
      <w:r w:rsidRPr="00125F44">
        <w:t xml:space="preserve"> compliant.  Unit shall include a circuit breaker, magnetic starter with overloads, 0-300 psig pressure switch, H-O-A selector switch, minimum run timer, dual fused control transformer, two sets of remote form “C” contacts for pump running, and a NEMA 2 enclosure, Master control Model PMC series, or Firetrol Model FTA500, or </w:t>
      </w:r>
      <w:proofErr w:type="spellStart"/>
      <w:r w:rsidRPr="00125F44">
        <w:t>Metron</w:t>
      </w:r>
      <w:proofErr w:type="spellEnd"/>
      <w:r w:rsidRPr="00125F44">
        <w:t>.</w:t>
      </w:r>
    </w:p>
    <w:p w:rsidR="000F1BEC" w:rsidRDefault="000F1BEC">
      <w:pPr>
        <w:pStyle w:val="PRT"/>
      </w:pPr>
      <w:r>
        <w:t xml:space="preserve">EXECUTION </w:t>
      </w:r>
    </w:p>
    <w:p w:rsidR="000F1BEC" w:rsidRPr="00125F44" w:rsidRDefault="000F1BEC" w:rsidP="00125F44">
      <w:pPr>
        <w:pStyle w:val="ART"/>
      </w:pPr>
      <w:r w:rsidRPr="00125F44">
        <w:t xml:space="preserve">INSTALLATION </w:t>
      </w:r>
    </w:p>
    <w:p w:rsidR="000F1BEC" w:rsidRDefault="000F1BEC" w:rsidP="00215BD9">
      <w:pPr>
        <w:pStyle w:val="PR1"/>
      </w:pPr>
      <w:r>
        <w:t xml:space="preserve">All installation shall be in accordance with manufacturer’s </w:t>
      </w:r>
      <w:r w:rsidR="001A5CF5">
        <w:t>instructions</w:t>
      </w:r>
      <w:r>
        <w:t>.</w:t>
      </w:r>
    </w:p>
    <w:p w:rsidR="001A5CF5" w:rsidRDefault="001A5CF5" w:rsidP="00215BD9">
      <w:pPr>
        <w:pStyle w:val="PR1"/>
      </w:pPr>
      <w:r>
        <w:t>Install diesel engine drive to NFPA 37.</w:t>
      </w:r>
    </w:p>
    <w:p w:rsidR="000F1BEC" w:rsidRDefault="000F1BEC" w:rsidP="00215BD9">
      <w:pPr>
        <w:pStyle w:val="PR1"/>
      </w:pPr>
      <w:r>
        <w:t>Provide access space around pumps for service.  Provide no less than minimum as recommended by manufacturer.</w:t>
      </w:r>
    </w:p>
    <w:p w:rsidR="000F1BEC" w:rsidRDefault="000F1BEC" w:rsidP="00215BD9">
      <w:pPr>
        <w:pStyle w:val="PR1"/>
      </w:pPr>
      <w:r>
        <w:lastRenderedPageBreak/>
        <w:t xml:space="preserve">Decrease from line size with long radius reducing elbows or reducers.  Support piping adjacent to pump such that no weight is </w:t>
      </w:r>
      <w:r w:rsidR="0084279B">
        <w:t>carried on pump casings.</w:t>
      </w:r>
      <w:r w:rsidR="0084279B" w:rsidRPr="00125F44">
        <w:t xml:space="preserve"> </w:t>
      </w:r>
      <w:r w:rsidR="0084279B" w:rsidRPr="0084279B">
        <w:t>For base mounted pumps, provide supports under elbows on pump suction and discharge.  Refer to Section 21 13 13.</w:t>
      </w:r>
    </w:p>
    <w:p w:rsidR="0084279B" w:rsidRPr="0084279B" w:rsidRDefault="0084279B" w:rsidP="00215BD9">
      <w:pPr>
        <w:pStyle w:val="PR1"/>
      </w:pPr>
      <w:r w:rsidRPr="0084279B">
        <w:t>Provide drains for bases and seals, piped to and discharging into floor drains.</w:t>
      </w:r>
    </w:p>
    <w:p w:rsidR="0084279B" w:rsidRDefault="0084279B" w:rsidP="00215BD9">
      <w:pPr>
        <w:pStyle w:val="PR1"/>
      </w:pPr>
      <w:r w:rsidRPr="0084279B">
        <w:t>Mount unit on vibratio</w:t>
      </w:r>
      <w:r w:rsidR="00BA33AA">
        <w:t>n isolators. Refer to Section 21</w:t>
      </w:r>
      <w:r w:rsidRPr="0084279B">
        <w:t xml:space="preserve"> 05 48.</w:t>
      </w:r>
    </w:p>
    <w:p w:rsidR="0084279B" w:rsidRDefault="0084279B" w:rsidP="00215BD9">
      <w:pPr>
        <w:pStyle w:val="PR1"/>
      </w:pPr>
      <w:r w:rsidRPr="0084279B">
        <w:t>Provide piping for fuel supply and return connected to motor.  Provide piping to and from exhaust silencer with thimble at wall or roof penetrations.  Refer to Section 22 13 16.</w:t>
      </w:r>
    </w:p>
    <w:p w:rsidR="0084279B" w:rsidRPr="0084279B" w:rsidRDefault="0084279B" w:rsidP="00215BD9">
      <w:pPr>
        <w:pStyle w:val="PR1"/>
      </w:pPr>
      <w:r w:rsidRPr="0084279B">
        <w:t>Provide for connection to electrical service.  Refer to Section 26 27 26.</w:t>
      </w:r>
    </w:p>
    <w:p w:rsidR="000F1BEC" w:rsidRDefault="0084279B" w:rsidP="00215BD9">
      <w:pPr>
        <w:pStyle w:val="PR1"/>
      </w:pPr>
      <w:r w:rsidRPr="0084279B">
        <w:t>Lubricate pumps before start</w:t>
      </w:r>
      <w:r w:rsidRPr="0084279B">
        <w:noBreakHyphen/>
        <w:t>up.</w:t>
      </w:r>
    </w:p>
    <w:p w:rsidR="0084279B" w:rsidRPr="0084279B" w:rsidRDefault="0084279B" w:rsidP="00215BD9">
      <w:pPr>
        <w:pStyle w:val="PR1"/>
      </w:pPr>
      <w:r w:rsidRPr="0084279B">
        <w:t>Check, align, and certify base mounted pumps by qualified millwright prior to start</w:t>
      </w:r>
      <w:r w:rsidRPr="0084279B">
        <w:noBreakHyphen/>
        <w:t>up.</w:t>
      </w:r>
    </w:p>
    <w:p w:rsidR="001A5CF5" w:rsidRPr="00C82E7F" w:rsidRDefault="001A5CF5" w:rsidP="00215BD9">
      <w:pPr>
        <w:pStyle w:val="PR1"/>
      </w:pPr>
      <w:r>
        <w:t xml:space="preserve">Installation shall meet or exceed all applicable, state </w:t>
      </w:r>
      <w:r w:rsidR="00C82E7F">
        <w:t>requirements and</w:t>
      </w:r>
      <w:r>
        <w:t xml:space="preserve"> referenced standards having jurisdiction.</w:t>
      </w:r>
      <w:r>
        <w:rPr>
          <w:b/>
        </w:rPr>
        <w:t xml:space="preserve"> </w:t>
      </w:r>
    </w:p>
    <w:p w:rsidR="008C6229" w:rsidRDefault="008C6229" w:rsidP="00215BD9">
      <w:pPr>
        <w:pStyle w:val="PR1"/>
      </w:pPr>
      <w:r>
        <w:t>Provide piping to, and route discharge from all relief valves and drains to exterior of building and terminate at a location and in a manner to prevent any damage to surrounding areas.</w:t>
      </w:r>
    </w:p>
    <w:p w:rsidR="000F1BEC" w:rsidRPr="00125F44" w:rsidRDefault="00215BD9" w:rsidP="00125F44">
      <w:pPr>
        <w:pStyle w:val="ART"/>
      </w:pPr>
      <w:r w:rsidRPr="00125F44">
        <w:t>FIELD QUALITY CONTROL</w:t>
      </w:r>
      <w:r w:rsidR="000F1BEC" w:rsidRPr="00125F44">
        <w:t xml:space="preserve"> </w:t>
      </w:r>
    </w:p>
    <w:p w:rsidR="00215BD9" w:rsidRPr="00215BD9" w:rsidRDefault="00215BD9" w:rsidP="00215BD9">
      <w:pPr>
        <w:pStyle w:val="PR1"/>
      </w:pPr>
      <w:r w:rsidRPr="00215BD9">
        <w:t>Perform field inspection</w:t>
      </w:r>
      <w:r w:rsidR="00C82E7F">
        <w:t xml:space="preserve"> and hydrostatic field tests</w:t>
      </w:r>
      <w:r w:rsidRPr="00215BD9">
        <w:t xml:space="preserve"> </w:t>
      </w:r>
      <w:r>
        <w:t>on entire system in accordance with NFPA 20.</w:t>
      </w:r>
    </w:p>
    <w:p w:rsidR="000F1BEC" w:rsidRDefault="000F1BEC">
      <w:pPr>
        <w:pStyle w:val="EndnoteText"/>
      </w:pPr>
      <w:bookmarkStart w:id="0" w:name="_GoBack"/>
      <w:bookmarkEnd w:id="0"/>
      <w:r>
        <w:t>END OF SECTION</w:t>
      </w:r>
    </w:p>
    <w:sectPr w:rsidR="000F1BEC" w:rsidSect="00A133CF">
      <w:headerReference w:type="even" r:id="rId7"/>
      <w:footerReference w:type="even" r:id="rId8"/>
      <w:footerReference w:type="default" r:id="rId9"/>
      <w:endnotePr>
        <w:numFmt w:val="decimal"/>
      </w:endnotePr>
      <w:pgSz w:w="12240" w:h="15840" w:code="1"/>
      <w:pgMar w:top="1440" w:right="1440" w:bottom="1440" w:left="1440" w:header="720" w:footer="576" w:gutter="0"/>
      <w:pgNumType w:start="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AF6" w:rsidRDefault="00275AF6"/>
    <w:p w:rsidR="00275AF6" w:rsidRDefault="00275AF6"/>
    <w:p w:rsidR="00275AF6" w:rsidRDefault="00275AF6"/>
    <w:p w:rsidR="00275AF6" w:rsidRDefault="00275AF6"/>
    <w:p w:rsidR="00275AF6" w:rsidRDefault="00275AF6"/>
  </w:endnote>
  <w:endnote w:type="continuationSeparator" w:id="0">
    <w:p w:rsidR="00275AF6" w:rsidRDefault="00275AF6">
      <w:r>
        <w:t xml:space="preserve"> </w:t>
      </w:r>
    </w:p>
    <w:p w:rsidR="00275AF6" w:rsidRDefault="00275AF6"/>
    <w:p w:rsidR="00275AF6" w:rsidRDefault="00275AF6"/>
    <w:p w:rsidR="00275AF6" w:rsidRDefault="00275AF6"/>
    <w:p w:rsidR="00275AF6" w:rsidRDefault="00275AF6"/>
  </w:endnote>
  <w:endnote w:type="continuationNotice" w:id="1">
    <w:p w:rsidR="00275AF6" w:rsidRDefault="00275AF6">
      <w:r>
        <w:t xml:space="preserve"> </w:t>
      </w:r>
    </w:p>
    <w:p w:rsidR="00275AF6" w:rsidRDefault="00275AF6"/>
    <w:p w:rsidR="00275AF6" w:rsidRDefault="00275AF6"/>
    <w:p w:rsidR="00275AF6" w:rsidRDefault="00275AF6"/>
    <w:p w:rsidR="00275AF6" w:rsidRDefault="00275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ttawa">
    <w:altName w:val="Courier New"/>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17060"/>
      <w:docPartObj>
        <w:docPartGallery w:val="Page Numbers (Bottom of Page)"/>
        <w:docPartUnique/>
      </w:docPartObj>
    </w:sdtPr>
    <w:sdtEndPr>
      <w:rPr>
        <w:noProof/>
      </w:rPr>
    </w:sdtEndPr>
    <w:sdtContent>
      <w:p w:rsidR="00D33978" w:rsidRDefault="00D33978" w:rsidP="00D33978">
        <w:pPr>
          <w:pStyle w:val="Footer"/>
        </w:pPr>
        <w:r>
          <w:t>FIRE PUMPS</w:t>
        </w:r>
        <w:r w:rsidRPr="00D33978">
          <w:t xml:space="preserve"> </w:t>
        </w:r>
      </w:p>
      <w:p w:rsidR="00D33978" w:rsidRDefault="00D33978" w:rsidP="00D33978">
        <w:pPr>
          <w:pStyle w:val="Footer"/>
        </w:pPr>
        <w:r>
          <w:t>21 30 00</w:t>
        </w:r>
      </w:p>
      <w:p w:rsidR="00D33978" w:rsidRDefault="00D33978" w:rsidP="00D33978">
        <w:pPr>
          <w:pStyle w:val="Footer"/>
        </w:pPr>
        <w:r>
          <w:fldChar w:fldCharType="begin"/>
        </w:r>
        <w:r>
          <w:instrText xml:space="preserve"> PAGE   \* MERGEFORMAT </w:instrText>
        </w:r>
        <w:r>
          <w:fldChar w:fldCharType="separate"/>
        </w:r>
        <w:r w:rsidR="00A133CF">
          <w:rPr>
            <w:noProof/>
          </w:rPr>
          <w:t>0</w:t>
        </w:r>
        <w:r>
          <w:rPr>
            <w:noProof/>
          </w:rPr>
          <w:fldChar w:fldCharType="end"/>
        </w:r>
        <w:r>
          <w:rPr>
            <w:noProof/>
          </w:rPr>
          <w:t xml:space="preserve"> OF 8</w:t>
        </w:r>
      </w:p>
    </w:sdtContent>
  </w:sdt>
  <w:p w:rsidR="00D33978" w:rsidRDefault="00D33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389" w:rsidRPr="00211389" w:rsidRDefault="00211389" w:rsidP="00211389">
    <w:pPr>
      <w:pStyle w:val="CMT"/>
      <w:rPr>
        <w:b w:val="0"/>
      </w:rPr>
    </w:pPr>
    <w:r w:rsidRPr="00211389">
      <w:rPr>
        <w:b w:val="0"/>
      </w:rPr>
      <w:t xml:space="preserve">SECTION 21 30 00 </w:t>
    </w:r>
  </w:p>
  <w:p w:rsidR="00211389" w:rsidRPr="00211389" w:rsidRDefault="00211389" w:rsidP="00211389">
    <w:pPr>
      <w:pStyle w:val="CMT"/>
      <w:rPr>
        <w:b w:val="0"/>
      </w:rPr>
    </w:pPr>
    <w:r w:rsidRPr="00211389">
      <w:rPr>
        <w:b w:val="0"/>
      </w:rPr>
      <w:t>fire pumps</w:t>
    </w:r>
  </w:p>
  <w:p w:rsidR="000F1BEC" w:rsidRDefault="000F1BEC" w:rsidP="00D3397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AF6" w:rsidRDefault="00275AF6">
      <w:r>
        <w:separator/>
      </w:r>
    </w:p>
    <w:p w:rsidR="00275AF6" w:rsidRDefault="00275AF6"/>
    <w:p w:rsidR="00275AF6" w:rsidRDefault="00275AF6"/>
    <w:p w:rsidR="00275AF6" w:rsidRDefault="00275AF6"/>
    <w:p w:rsidR="00275AF6" w:rsidRDefault="00275AF6"/>
  </w:footnote>
  <w:footnote w:type="continuationSeparator" w:id="0">
    <w:p w:rsidR="00275AF6" w:rsidRDefault="00275AF6">
      <w:r>
        <w:continuationSeparator/>
      </w:r>
    </w:p>
    <w:p w:rsidR="00275AF6" w:rsidRDefault="00275AF6"/>
    <w:p w:rsidR="00275AF6" w:rsidRDefault="00275AF6"/>
    <w:p w:rsidR="00275AF6" w:rsidRDefault="00275AF6"/>
    <w:p w:rsidR="00275AF6" w:rsidRDefault="00275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BEC" w:rsidRDefault="000F1BEC"/>
  <w:p w:rsidR="000F1BEC" w:rsidRDefault="000F1BEC"/>
  <w:p w:rsidR="000F1BEC" w:rsidRDefault="000F1BEC"/>
  <w:p w:rsidR="000F1BEC" w:rsidRDefault="000F1B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0CBC3A"/>
    <w:lvl w:ilvl="0">
      <w:start w:val="1"/>
      <w:numFmt w:val="decimal"/>
      <w:pStyle w:val="PRT"/>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pStyle w:val="ART"/>
      <w:lvlText w:val="%1.%4"/>
      <w:lvlJc w:val="left"/>
      <w:pPr>
        <w:tabs>
          <w:tab w:val="num" w:pos="864"/>
        </w:tabs>
        <w:ind w:left="864" w:hanging="864"/>
      </w:pPr>
      <w:rPr>
        <w:rFonts w:cs="Times New Roman" w:hint="default"/>
      </w:rPr>
    </w:lvl>
    <w:lvl w:ilvl="4">
      <w:start w:val="1"/>
      <w:numFmt w:val="upperLetter"/>
      <w:pStyle w:val="PR1"/>
      <w:lvlText w:val="%5."/>
      <w:lvlJc w:val="left"/>
      <w:pPr>
        <w:tabs>
          <w:tab w:val="num" w:pos="864"/>
        </w:tabs>
        <w:ind w:left="864" w:hanging="576"/>
      </w:pPr>
      <w:rPr>
        <w:rFonts w:cs="Times New Roman" w:hint="default"/>
      </w:rPr>
    </w:lvl>
    <w:lvl w:ilvl="5">
      <w:start w:val="1"/>
      <w:numFmt w:val="decimal"/>
      <w:pStyle w:val="PR2"/>
      <w:lvlText w:val="%6."/>
      <w:lvlJc w:val="left"/>
      <w:pPr>
        <w:tabs>
          <w:tab w:val="num" w:pos="1440"/>
        </w:tabs>
        <w:ind w:left="1440" w:hanging="576"/>
      </w:pPr>
      <w:rPr>
        <w:rFonts w:cs="Times New Roman" w:hint="default"/>
      </w:rPr>
    </w:lvl>
    <w:lvl w:ilvl="6">
      <w:start w:val="1"/>
      <w:numFmt w:val="lowerLetter"/>
      <w:pStyle w:val="PR3"/>
      <w:lvlText w:val="%7."/>
      <w:lvlJc w:val="left"/>
      <w:pPr>
        <w:tabs>
          <w:tab w:val="num" w:pos="2016"/>
        </w:tabs>
        <w:ind w:left="2016" w:hanging="576"/>
      </w:pPr>
      <w:rPr>
        <w:rFonts w:cs="Times New Roman" w:hint="default"/>
      </w:rPr>
    </w:lvl>
    <w:lvl w:ilvl="7">
      <w:start w:val="1"/>
      <w:numFmt w:val="decimal"/>
      <w:pStyle w:val="PR4"/>
      <w:lvlText w:val="%8)"/>
      <w:lvlJc w:val="left"/>
      <w:pPr>
        <w:tabs>
          <w:tab w:val="num" w:pos="2592"/>
        </w:tabs>
        <w:ind w:left="2592" w:hanging="576"/>
      </w:pPr>
      <w:rPr>
        <w:rFonts w:cs="Times New Roman" w:hint="default"/>
      </w:rPr>
    </w:lvl>
    <w:lvl w:ilvl="8">
      <w:start w:val="1"/>
      <w:numFmt w:val="lowerLetter"/>
      <w:pStyle w:val="PR5"/>
      <w:lvlText w:val="%9)"/>
      <w:lvlJc w:val="left"/>
      <w:pPr>
        <w:tabs>
          <w:tab w:val="num" w:pos="3168"/>
        </w:tabs>
        <w:ind w:left="3168" w:hanging="576"/>
      </w:pPr>
      <w:rPr>
        <w:rFonts w:cs="Times New Roman" w:hint="default"/>
      </w:rPr>
    </w:lvl>
  </w:abstractNum>
  <w:abstractNum w:abstractNumId="1" w15:restartNumberingAfterBreak="0">
    <w:nsid w:val="06B03E64"/>
    <w:multiLevelType w:val="multilevel"/>
    <w:tmpl w:val="309675A8"/>
    <w:lvl w:ilvl="0">
      <w:start w:val="1"/>
      <w:numFmt w:val="decimal"/>
      <w:suff w:val="nothing"/>
      <w:lvlText w:val="PART %1 - "/>
      <w:lvlJc w:val="left"/>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3240"/>
        </w:tabs>
        <w:ind w:left="324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26EC7554"/>
    <w:multiLevelType w:val="multilevel"/>
    <w:tmpl w:val="ADE6FF8A"/>
    <w:lvl w:ilvl="0">
      <w:start w:val="1"/>
      <w:numFmt w:val="none"/>
      <w:suff w:val="space"/>
      <w:lvlText w:val=""/>
      <w:lvlJc w:val="left"/>
      <w:pPr>
        <w:ind w:left="0" w:firstLine="0"/>
      </w:pPr>
      <w:rPr>
        <w:rFonts w:ascii="Ottawa" w:hAnsi="Ottawa" w:hint="default"/>
        <w:b w:val="0"/>
        <w:i w:val="0"/>
        <w:sz w:val="20"/>
      </w:rPr>
    </w:lvl>
    <w:lvl w:ilvl="1">
      <w:start w:val="1"/>
      <w:numFmt w:val="decimal"/>
      <w:lvlRestart w:val="0"/>
      <w:pStyle w:val="PWA2"/>
      <w:suff w:val="nothing"/>
      <w:lvlText w:val="%1PART %2 - "/>
      <w:lvlJc w:val="left"/>
      <w:pPr>
        <w:ind w:left="0" w:firstLine="0"/>
      </w:pPr>
      <w:rPr>
        <w:rFonts w:ascii="Verdana" w:hAnsi="Verdana"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WA3"/>
      <w:lvlText w:val="%2.%3"/>
      <w:lvlJc w:val="left"/>
      <w:pPr>
        <w:tabs>
          <w:tab w:val="num" w:pos="864"/>
        </w:tabs>
        <w:ind w:left="864" w:hanging="864"/>
      </w:pPr>
      <w:rPr>
        <w:rFonts w:ascii="Verdana" w:hAnsi="Verdana" w:hint="default"/>
        <w:b w:val="0"/>
        <w:i w:val="0"/>
        <w:sz w:val="20"/>
        <w:szCs w:val="20"/>
      </w:rPr>
    </w:lvl>
    <w:lvl w:ilvl="3">
      <w:start w:val="1"/>
      <w:numFmt w:val="upperLetter"/>
      <w:pStyle w:val="PWA4"/>
      <w:lvlText w:val="%4."/>
      <w:lvlJc w:val="left"/>
      <w:pPr>
        <w:tabs>
          <w:tab w:val="num" w:pos="1440"/>
        </w:tabs>
        <w:ind w:left="1440" w:hanging="576"/>
      </w:pPr>
      <w:rPr>
        <w:rFonts w:ascii="Courier New" w:hAnsi="Courier New" w:cs="Courier New" w:hint="default"/>
        <w:b w:val="0"/>
        <w:i w:val="0"/>
        <w:sz w:val="20"/>
        <w:szCs w:val="20"/>
      </w:rPr>
    </w:lvl>
    <w:lvl w:ilvl="4">
      <w:start w:val="1"/>
      <w:numFmt w:val="decimal"/>
      <w:pStyle w:val="PWA5"/>
      <w:lvlText w:val="%5."/>
      <w:lvlJc w:val="left"/>
      <w:pPr>
        <w:tabs>
          <w:tab w:val="num" w:pos="2016"/>
        </w:tabs>
        <w:ind w:left="2016" w:hanging="576"/>
      </w:pPr>
      <w:rPr>
        <w:rFonts w:ascii="Courier New" w:hAnsi="Courier New" w:cs="Courier New" w:hint="default"/>
        <w:b w:val="0"/>
        <w:i w:val="0"/>
        <w:sz w:val="20"/>
        <w:szCs w:val="20"/>
      </w:rPr>
    </w:lvl>
    <w:lvl w:ilvl="5">
      <w:start w:val="1"/>
      <w:numFmt w:val="lowerLetter"/>
      <w:pStyle w:val="PWA6"/>
      <w:lvlText w:val="%6."/>
      <w:lvlJc w:val="left"/>
      <w:pPr>
        <w:tabs>
          <w:tab w:val="num" w:pos="2592"/>
        </w:tabs>
        <w:ind w:left="2592" w:hanging="576"/>
      </w:pPr>
      <w:rPr>
        <w:rFonts w:ascii="Verdana" w:hAnsi="Verdana" w:hint="default"/>
        <w:b w:val="0"/>
        <w:i w:val="0"/>
        <w:sz w:val="20"/>
        <w:szCs w:val="20"/>
      </w:rPr>
    </w:lvl>
    <w:lvl w:ilvl="6">
      <w:start w:val="1"/>
      <w:numFmt w:val="decimal"/>
      <w:pStyle w:val="PWA7"/>
      <w:lvlText w:val="%7)"/>
      <w:lvlJc w:val="left"/>
      <w:pPr>
        <w:tabs>
          <w:tab w:val="num" w:pos="2592"/>
        </w:tabs>
        <w:ind w:left="2592" w:hanging="576"/>
      </w:pPr>
      <w:rPr>
        <w:rFonts w:ascii="Verdana" w:hAnsi="Verdana" w:hint="default"/>
        <w:b w:val="0"/>
        <w:i w:val="0"/>
        <w:sz w:val="20"/>
        <w:szCs w:val="20"/>
      </w:rPr>
    </w:lvl>
    <w:lvl w:ilvl="7">
      <w:start w:val="1"/>
      <w:numFmt w:val="lowerLetter"/>
      <w:pStyle w:val="PWA8"/>
      <w:lvlText w:val="%8)"/>
      <w:lvlJc w:val="left"/>
      <w:pPr>
        <w:tabs>
          <w:tab w:val="num" w:pos="3168"/>
        </w:tabs>
        <w:ind w:left="3168" w:hanging="576"/>
      </w:pPr>
      <w:rPr>
        <w:rFonts w:ascii="Verdana" w:hAnsi="Verdana" w:hint="default"/>
        <w:b w:val="0"/>
        <w:i w:val="0"/>
        <w:sz w:val="20"/>
        <w:szCs w:val="20"/>
      </w:rPr>
    </w:lvl>
    <w:lvl w:ilvl="8">
      <w:start w:val="1"/>
      <w:numFmt w:val="none"/>
      <w:pStyle w:val="PWA9ENDOFSECTION"/>
      <w:suff w:val="nothing"/>
      <w:lvlText w:val="END OF SECTION "/>
      <w:lvlJc w:val="center"/>
      <w:pPr>
        <w:ind w:left="4680" w:hanging="4392"/>
      </w:pPr>
      <w:rPr>
        <w:rFonts w:ascii="Verdana" w:hAnsi="Verdana" w:hint="default"/>
        <w:b/>
        <w:i w:val="0"/>
        <w:sz w:val="20"/>
        <w:szCs w:val="20"/>
      </w:rPr>
    </w:lvl>
  </w:abstractNum>
  <w:abstractNum w:abstractNumId="3" w15:restartNumberingAfterBreak="0">
    <w:nsid w:val="42E92E54"/>
    <w:multiLevelType w:val="hybridMultilevel"/>
    <w:tmpl w:val="CEC013BE"/>
    <w:lvl w:ilvl="0" w:tplc="AEC66D9E">
      <w:start w:val="1"/>
      <w:numFmt w:val="upp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0"/>
    <w:lvlOverride w:ilvl="0">
      <w:lvl w:ilvl="0">
        <w:start w:val="1"/>
        <w:numFmt w:val="decimal"/>
        <w:pStyle w:val="PRT"/>
        <w:suff w:val="nothing"/>
        <w:lvlText w:val="PART %1 - "/>
        <w:lvlJc w:val="left"/>
        <w:pPr>
          <w:ind w:left="0" w:firstLine="0"/>
        </w:pPr>
        <w:rPr>
          <w:rFonts w:cs="Times New Roman" w:hint="default"/>
        </w:rPr>
      </w:lvl>
    </w:lvlOverride>
    <w:lvlOverride w:ilvl="1">
      <w:lvl w:ilvl="1">
        <w:numFmt w:val="decimal"/>
        <w:suff w:val="nothing"/>
        <w:lvlText w:val="SCHEDULE %2 - "/>
        <w:lvlJc w:val="left"/>
        <w:pPr>
          <w:ind w:left="0" w:firstLine="0"/>
        </w:pPr>
        <w:rPr>
          <w:rFonts w:cs="Times New Roman" w:hint="default"/>
        </w:rPr>
      </w:lvl>
    </w:lvlOverride>
    <w:lvlOverride w:ilvl="2">
      <w:lvl w:ilvl="2">
        <w:numFmt w:val="decimal"/>
        <w:suff w:val="nothing"/>
        <w:lvlText w:val="PRODUCT DATA SHEET %3 - "/>
        <w:lvlJc w:val="left"/>
        <w:pPr>
          <w:ind w:left="0" w:firstLine="0"/>
        </w:pPr>
        <w:rPr>
          <w:rFonts w:cs="Times New Roman" w:hint="default"/>
        </w:rPr>
      </w:lvl>
    </w:lvlOverride>
    <w:lvlOverride w:ilvl="3">
      <w:lvl w:ilvl="3">
        <w:start w:val="1"/>
        <w:numFmt w:val="decimalZero"/>
        <w:pStyle w:val="ART"/>
        <w:lvlText w:val="%1.%4"/>
        <w:lvlJc w:val="left"/>
        <w:pPr>
          <w:tabs>
            <w:tab w:val="num" w:pos="864"/>
          </w:tabs>
          <w:ind w:left="864" w:hanging="864"/>
        </w:pPr>
        <w:rPr>
          <w:rFonts w:cs="Times New Roman" w:hint="default"/>
        </w:rPr>
      </w:lvl>
    </w:lvlOverride>
    <w:lvlOverride w:ilvl="4">
      <w:lvl w:ilvl="4">
        <w:start w:val="1"/>
        <w:numFmt w:val="upperLetter"/>
        <w:pStyle w:val="PR1"/>
        <w:lvlText w:val="%5."/>
        <w:lvlJc w:val="left"/>
        <w:pPr>
          <w:tabs>
            <w:tab w:val="num" w:pos="864"/>
          </w:tabs>
          <w:ind w:left="864" w:hanging="576"/>
        </w:pPr>
        <w:rPr>
          <w:rFonts w:cs="Times New Roman" w:hint="default"/>
        </w:rPr>
      </w:lvl>
    </w:lvlOverride>
    <w:lvlOverride w:ilvl="5">
      <w:lvl w:ilvl="5">
        <w:start w:val="1"/>
        <w:numFmt w:val="decimal"/>
        <w:pStyle w:val="PR2"/>
        <w:lvlText w:val="%6."/>
        <w:lvlJc w:val="left"/>
        <w:pPr>
          <w:tabs>
            <w:tab w:val="num" w:pos="1440"/>
          </w:tabs>
          <w:ind w:left="1440" w:hanging="576"/>
        </w:pPr>
        <w:rPr>
          <w:rFonts w:cs="Times New Roman" w:hint="default"/>
        </w:rPr>
      </w:lvl>
    </w:lvlOverride>
    <w:lvlOverride w:ilvl="6">
      <w:lvl w:ilvl="6">
        <w:start w:val="1"/>
        <w:numFmt w:val="lowerLetter"/>
        <w:pStyle w:val="PR3"/>
        <w:lvlText w:val="%7."/>
        <w:lvlJc w:val="left"/>
        <w:pPr>
          <w:tabs>
            <w:tab w:val="num" w:pos="2016"/>
          </w:tabs>
          <w:ind w:left="2016" w:hanging="576"/>
        </w:pPr>
        <w:rPr>
          <w:rFonts w:cs="Times New Roman" w:hint="default"/>
        </w:rPr>
      </w:lvl>
    </w:lvlOverride>
    <w:lvlOverride w:ilvl="7">
      <w:lvl w:ilvl="7">
        <w:start w:val="1"/>
        <w:numFmt w:val="decimal"/>
        <w:pStyle w:val="PR4"/>
        <w:lvlText w:val="%8)"/>
        <w:lvlJc w:val="left"/>
        <w:pPr>
          <w:tabs>
            <w:tab w:val="num" w:pos="2592"/>
          </w:tabs>
          <w:ind w:left="2592" w:hanging="576"/>
        </w:pPr>
        <w:rPr>
          <w:rFonts w:cs="Times New Roman" w:hint="default"/>
        </w:rPr>
      </w:lvl>
    </w:lvlOverride>
    <w:lvlOverride w:ilvl="8">
      <w:lvl w:ilvl="8">
        <w:start w:val="1"/>
        <w:numFmt w:val="lowerLetter"/>
        <w:pStyle w:val="PR5"/>
        <w:lvlText w:val="%9)"/>
        <w:lvlJc w:val="left"/>
        <w:pPr>
          <w:tabs>
            <w:tab w:val="num" w:pos="3168"/>
          </w:tabs>
          <w:ind w:left="3168" w:hanging="576"/>
        </w:pPr>
        <w:rPr>
          <w:rFonts w:cs="Times New Roman" w:hint="default"/>
        </w:rPr>
      </w:lvl>
    </w:lvlOverride>
  </w:num>
  <w:num w:numId="6">
    <w:abstractNumId w:val="1"/>
    <w:lvlOverride w:ilvl="0">
      <w:lvl w:ilvl="0">
        <w:start w:val="1"/>
        <w:numFmt w:val="decimal"/>
        <w:suff w:val="nothing"/>
        <w:lvlText w:val="PART %1 - "/>
        <w:lvlJc w:val="left"/>
        <w:pPr>
          <w:ind w:left="0" w:firstLine="0"/>
        </w:pPr>
        <w:rPr>
          <w:rFonts w:hint="default"/>
        </w:rPr>
      </w:lvl>
    </w:lvlOverride>
    <w:lvlOverride w:ilvl="1">
      <w:lvl w:ilvl="1">
        <w:start w:val="1"/>
        <w:numFmt w:val="decimal"/>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440"/>
          </w:tabs>
          <w:ind w:left="1440" w:hanging="720"/>
        </w:pPr>
        <w:rPr>
          <w:rFonts w:hint="default"/>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decimal"/>
        <w:lvlText w:val="%6)"/>
        <w:lvlJc w:val="left"/>
        <w:pPr>
          <w:tabs>
            <w:tab w:val="num" w:pos="2880"/>
          </w:tabs>
          <w:ind w:left="2880" w:hanging="720"/>
        </w:pPr>
        <w:rPr>
          <w:rFonts w:hint="default"/>
        </w:rPr>
      </w:lvl>
    </w:lvlOverride>
    <w:lvlOverride w:ilvl="6">
      <w:lvl w:ilvl="6">
        <w:start w:val="1"/>
        <w:numFmt w:val="lowerLetter"/>
        <w:lvlText w:val="%7)"/>
        <w:lvlJc w:val="left"/>
        <w:pPr>
          <w:tabs>
            <w:tab w:val="num" w:pos="3240"/>
          </w:tabs>
          <w:ind w:left="324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7">
    <w:abstractNumId w:val="1"/>
    <w:lvlOverride w:ilvl="0">
      <w:lvl w:ilvl="0">
        <w:start w:val="1"/>
        <w:numFmt w:val="decimal"/>
        <w:suff w:val="nothing"/>
        <w:lvlText w:val="PART %1 - "/>
        <w:lvlJc w:val="left"/>
        <w:pPr>
          <w:ind w:left="0" w:firstLine="0"/>
        </w:pPr>
        <w:rPr>
          <w:rFonts w:hint="default"/>
        </w:rPr>
      </w:lvl>
    </w:lvlOverride>
    <w:lvlOverride w:ilvl="1">
      <w:lvl w:ilvl="1">
        <w:start w:val="1"/>
        <w:numFmt w:val="decimal"/>
        <w:lvlText w:val="%1.%2"/>
        <w:lvlJc w:val="left"/>
        <w:pPr>
          <w:tabs>
            <w:tab w:val="num" w:pos="864"/>
          </w:tabs>
          <w:ind w:left="864" w:hanging="864"/>
        </w:pPr>
        <w:rPr>
          <w:rFonts w:hint="default"/>
        </w:rPr>
      </w:lvl>
    </w:lvlOverride>
    <w:lvlOverride w:ilvl="2">
      <w:lvl w:ilvl="2">
        <w:start w:val="1"/>
        <w:numFmt w:val="upperLetter"/>
        <w:lvlText w:val="%3."/>
        <w:lvlJc w:val="left"/>
        <w:pPr>
          <w:tabs>
            <w:tab w:val="num" w:pos="864"/>
          </w:tabs>
          <w:ind w:left="864" w:hanging="576"/>
        </w:pPr>
        <w:rPr>
          <w:rFonts w:hint="default"/>
        </w:rPr>
      </w:lvl>
    </w:lvlOverride>
    <w:lvlOverride w:ilvl="3">
      <w:lvl w:ilvl="3">
        <w:start w:val="1"/>
        <w:numFmt w:val="decimal"/>
        <w:lvlText w:val="%4."/>
        <w:lvlJc w:val="left"/>
        <w:pPr>
          <w:tabs>
            <w:tab w:val="num" w:pos="1440"/>
          </w:tabs>
          <w:ind w:left="1440" w:hanging="576"/>
        </w:pPr>
        <w:rPr>
          <w:rFonts w:hint="default"/>
        </w:rPr>
      </w:lvl>
    </w:lvlOverride>
    <w:lvlOverride w:ilvl="4">
      <w:lvl w:ilvl="4">
        <w:start w:val="1"/>
        <w:numFmt w:val="lowerLetter"/>
        <w:lvlText w:val="%5."/>
        <w:lvlJc w:val="left"/>
        <w:pPr>
          <w:tabs>
            <w:tab w:val="num" w:pos="2016"/>
          </w:tabs>
          <w:ind w:left="2016" w:hanging="576"/>
        </w:pPr>
        <w:rPr>
          <w:rFonts w:hint="default"/>
        </w:rPr>
      </w:lvl>
    </w:lvlOverride>
    <w:lvlOverride w:ilvl="5">
      <w:lvl w:ilvl="5">
        <w:start w:val="1"/>
        <w:numFmt w:val="decimal"/>
        <w:lvlText w:val="%6)"/>
        <w:lvlJc w:val="left"/>
        <w:pPr>
          <w:tabs>
            <w:tab w:val="num" w:pos="2592"/>
          </w:tabs>
          <w:ind w:left="2592" w:hanging="576"/>
        </w:pPr>
        <w:rPr>
          <w:rFonts w:hint="default"/>
        </w:rPr>
      </w:lvl>
    </w:lvlOverride>
    <w:lvlOverride w:ilvl="6">
      <w:lvl w:ilvl="6">
        <w:start w:val="1"/>
        <w:numFmt w:val="lowerLetter"/>
        <w:lvlText w:val="%7)"/>
        <w:lvlJc w:val="left"/>
        <w:pPr>
          <w:tabs>
            <w:tab w:val="num" w:pos="3240"/>
          </w:tabs>
          <w:ind w:left="324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8">
    <w:abstractNumId w:val="1"/>
    <w:lvlOverride w:ilvl="0">
      <w:startOverride w:val="1"/>
      <w:lvl w:ilvl="0">
        <w:start w:val="1"/>
        <w:numFmt w:val="decimal"/>
        <w:suff w:val="nothing"/>
        <w:lvlText w:val="PART %1 - "/>
        <w:lvlJc w:val="left"/>
        <w:pPr>
          <w:ind w:left="0" w:firstLine="0"/>
        </w:pPr>
        <w:rPr>
          <w:rFonts w:hint="default"/>
        </w:rPr>
      </w:lvl>
    </w:lvlOverride>
    <w:lvlOverride w:ilvl="1">
      <w:startOverride w:val="1"/>
      <w:lvl w:ilvl="1">
        <w:start w:val="1"/>
        <w:numFmt w:val="decimal"/>
        <w:lvlText w:val="%1.%2"/>
        <w:lvlJc w:val="left"/>
        <w:pPr>
          <w:tabs>
            <w:tab w:val="num" w:pos="720"/>
          </w:tabs>
          <w:ind w:left="720" w:hanging="720"/>
        </w:pPr>
        <w:rPr>
          <w:rFonts w:hint="default"/>
        </w:rPr>
      </w:lvl>
    </w:lvlOverride>
    <w:lvlOverride w:ilvl="2">
      <w:startOverride w:val="1"/>
      <w:lvl w:ilvl="2">
        <w:start w:val="1"/>
        <w:numFmt w:val="upperLetter"/>
        <w:lvlText w:val="%3."/>
        <w:lvlJc w:val="left"/>
        <w:pPr>
          <w:tabs>
            <w:tab w:val="num" w:pos="1440"/>
          </w:tabs>
          <w:ind w:left="1440" w:hanging="720"/>
        </w:pPr>
        <w:rPr>
          <w:rFonts w:hint="default"/>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decimal"/>
        <w:lvlText w:val="%6)"/>
        <w:lvlJc w:val="left"/>
        <w:pPr>
          <w:tabs>
            <w:tab w:val="num" w:pos="2880"/>
          </w:tabs>
          <w:ind w:left="2880" w:hanging="720"/>
        </w:pPr>
        <w:rPr>
          <w:rFonts w:hint="default"/>
        </w:rPr>
      </w:lvl>
    </w:lvlOverride>
    <w:lvlOverride w:ilvl="6">
      <w:startOverride w:val="1"/>
      <w:lvl w:ilvl="6">
        <w:start w:val="1"/>
        <w:numFmt w:val="lowerLetter"/>
        <w:lvlText w:val="%7)"/>
        <w:lvlJc w:val="left"/>
        <w:pPr>
          <w:tabs>
            <w:tab w:val="num" w:pos="3240"/>
          </w:tabs>
          <w:ind w:left="3240" w:hanging="360"/>
        </w:pPr>
        <w:rPr>
          <w:rFonts w:hint="default"/>
        </w:rPr>
      </w:lvl>
    </w:lvlOverride>
    <w:lvlOverride w:ilvl="7">
      <w:startOverride w:val="1"/>
      <w:lvl w:ilvl="7">
        <w:start w:val="1"/>
        <w:numFmt w:val="none"/>
        <w:lvlText w:val=""/>
        <w:lvlJc w:val="left"/>
        <w:pPr>
          <w:ind w:left="2880" w:hanging="360"/>
        </w:pPr>
        <w:rPr>
          <w:rFonts w:hint="default"/>
        </w:rPr>
      </w:lvl>
    </w:lvlOverride>
    <w:lvlOverride w:ilvl="8">
      <w:startOverride w:val="1"/>
      <w:lvl w:ilvl="8">
        <w:start w:val="1"/>
        <w:numFmt w:val="none"/>
        <w:lvlText w:val=""/>
        <w:lvlJc w:val="left"/>
        <w:pPr>
          <w:ind w:left="3240" w:hanging="360"/>
        </w:pPr>
        <w:rPr>
          <w:rFonts w:hint="default"/>
        </w:rPr>
      </w:lvl>
    </w:lvlOverride>
  </w:num>
  <w:num w:numId="9">
    <w:abstractNumId w:val="0"/>
    <w:lvlOverride w:ilvl="0">
      <w:lvl w:ilvl="0">
        <w:start w:val="1"/>
        <w:numFmt w:val="decimal"/>
        <w:pStyle w:val="PRT"/>
        <w:suff w:val="nothing"/>
        <w:lvlText w:val="PART %1 - "/>
        <w:lvlJc w:val="left"/>
        <w:pPr>
          <w:ind w:left="0" w:firstLine="0"/>
        </w:pPr>
        <w:rPr>
          <w:rFonts w:cs="Times New Roman" w:hint="default"/>
        </w:rPr>
      </w:lvl>
    </w:lvlOverride>
    <w:lvlOverride w:ilvl="1">
      <w:lvl w:ilvl="1">
        <w:numFmt w:val="decimal"/>
        <w:suff w:val="nothing"/>
        <w:lvlText w:val="SCHEDULE %2 - "/>
        <w:lvlJc w:val="left"/>
        <w:pPr>
          <w:ind w:left="0" w:firstLine="0"/>
        </w:pPr>
        <w:rPr>
          <w:rFonts w:cs="Times New Roman" w:hint="default"/>
        </w:rPr>
      </w:lvl>
    </w:lvlOverride>
    <w:lvlOverride w:ilvl="2">
      <w:lvl w:ilvl="2">
        <w:numFmt w:val="decimal"/>
        <w:suff w:val="nothing"/>
        <w:lvlText w:val="PRODUCT DATA SHEET %3 - "/>
        <w:lvlJc w:val="left"/>
        <w:pPr>
          <w:ind w:left="0" w:firstLine="0"/>
        </w:pPr>
        <w:rPr>
          <w:rFonts w:cs="Times New Roman" w:hint="default"/>
        </w:rPr>
      </w:lvl>
    </w:lvlOverride>
    <w:lvlOverride w:ilvl="3">
      <w:lvl w:ilvl="3">
        <w:start w:val="1"/>
        <w:numFmt w:val="decimalZero"/>
        <w:pStyle w:val="ART"/>
        <w:lvlText w:val="%1.%4"/>
        <w:lvlJc w:val="left"/>
        <w:pPr>
          <w:tabs>
            <w:tab w:val="num" w:pos="864"/>
          </w:tabs>
          <w:ind w:left="864" w:hanging="864"/>
        </w:pPr>
        <w:rPr>
          <w:rFonts w:cs="Times New Roman" w:hint="default"/>
        </w:rPr>
      </w:lvl>
    </w:lvlOverride>
    <w:lvlOverride w:ilvl="4">
      <w:lvl w:ilvl="4">
        <w:start w:val="1"/>
        <w:numFmt w:val="upperLetter"/>
        <w:pStyle w:val="PR1"/>
        <w:lvlText w:val="%5."/>
        <w:lvlJc w:val="left"/>
        <w:pPr>
          <w:tabs>
            <w:tab w:val="num" w:pos="864"/>
          </w:tabs>
          <w:ind w:left="864" w:hanging="576"/>
        </w:pPr>
        <w:rPr>
          <w:rFonts w:cs="Times New Roman" w:hint="default"/>
        </w:rPr>
      </w:lvl>
    </w:lvlOverride>
    <w:lvlOverride w:ilvl="5">
      <w:lvl w:ilvl="5">
        <w:start w:val="1"/>
        <w:numFmt w:val="decimal"/>
        <w:pStyle w:val="PR2"/>
        <w:lvlText w:val="%6."/>
        <w:lvlJc w:val="left"/>
        <w:pPr>
          <w:tabs>
            <w:tab w:val="num" w:pos="1440"/>
          </w:tabs>
          <w:ind w:left="1440" w:hanging="576"/>
        </w:pPr>
        <w:rPr>
          <w:rFonts w:cs="Times New Roman" w:hint="default"/>
        </w:rPr>
      </w:lvl>
    </w:lvlOverride>
    <w:lvlOverride w:ilvl="6">
      <w:lvl w:ilvl="6">
        <w:start w:val="1"/>
        <w:numFmt w:val="lowerLetter"/>
        <w:pStyle w:val="PR3"/>
        <w:lvlText w:val="%7."/>
        <w:lvlJc w:val="left"/>
        <w:pPr>
          <w:tabs>
            <w:tab w:val="num" w:pos="2016"/>
          </w:tabs>
          <w:ind w:left="2016" w:hanging="576"/>
        </w:pPr>
        <w:rPr>
          <w:rFonts w:cs="Times New Roman" w:hint="default"/>
        </w:rPr>
      </w:lvl>
    </w:lvlOverride>
    <w:lvlOverride w:ilvl="7">
      <w:lvl w:ilvl="7">
        <w:start w:val="1"/>
        <w:numFmt w:val="decimal"/>
        <w:pStyle w:val="PR4"/>
        <w:lvlText w:val="%8)"/>
        <w:lvlJc w:val="left"/>
        <w:pPr>
          <w:tabs>
            <w:tab w:val="num" w:pos="2592"/>
          </w:tabs>
          <w:ind w:left="2592" w:hanging="576"/>
        </w:pPr>
        <w:rPr>
          <w:rFonts w:cs="Times New Roman" w:hint="default"/>
        </w:rPr>
      </w:lvl>
    </w:lvlOverride>
    <w:lvlOverride w:ilvl="8">
      <w:lvl w:ilvl="8">
        <w:start w:val="1"/>
        <w:numFmt w:val="lowerLetter"/>
        <w:pStyle w:val="PR5"/>
        <w:lvlText w:val="%9)"/>
        <w:lvlJc w:val="left"/>
        <w:pPr>
          <w:tabs>
            <w:tab w:val="num" w:pos="3168"/>
          </w:tabs>
          <w:ind w:left="3168" w:hanging="576"/>
        </w:pPr>
        <w:rPr>
          <w:rFonts w:cs="Times New Roman" w:hint="default"/>
        </w:rPr>
      </w:lvl>
    </w:lvlOverride>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B44"/>
    <w:rsid w:val="00001A50"/>
    <w:rsid w:val="000040FA"/>
    <w:rsid w:val="00004FC0"/>
    <w:rsid w:val="00021D97"/>
    <w:rsid w:val="00087F6D"/>
    <w:rsid w:val="000B4A88"/>
    <w:rsid w:val="000F1BEC"/>
    <w:rsid w:val="00125F44"/>
    <w:rsid w:val="001549FA"/>
    <w:rsid w:val="00157812"/>
    <w:rsid w:val="00166476"/>
    <w:rsid w:val="00170D41"/>
    <w:rsid w:val="00191057"/>
    <w:rsid w:val="001A5CF5"/>
    <w:rsid w:val="0020124A"/>
    <w:rsid w:val="00211389"/>
    <w:rsid w:val="00215BD9"/>
    <w:rsid w:val="00217FC4"/>
    <w:rsid w:val="00227FB0"/>
    <w:rsid w:val="002408F3"/>
    <w:rsid w:val="00275AF6"/>
    <w:rsid w:val="002918A4"/>
    <w:rsid w:val="002A0B09"/>
    <w:rsid w:val="002E28E2"/>
    <w:rsid w:val="002F0A4F"/>
    <w:rsid w:val="0031633E"/>
    <w:rsid w:val="00325ED6"/>
    <w:rsid w:val="00327242"/>
    <w:rsid w:val="003553F2"/>
    <w:rsid w:val="0038636C"/>
    <w:rsid w:val="00394E4A"/>
    <w:rsid w:val="00397604"/>
    <w:rsid w:val="003C4125"/>
    <w:rsid w:val="003C47C1"/>
    <w:rsid w:val="004405C4"/>
    <w:rsid w:val="0045065A"/>
    <w:rsid w:val="00463115"/>
    <w:rsid w:val="00463DCE"/>
    <w:rsid w:val="00471836"/>
    <w:rsid w:val="00486559"/>
    <w:rsid w:val="0052219F"/>
    <w:rsid w:val="005551A9"/>
    <w:rsid w:val="0056318B"/>
    <w:rsid w:val="00566EED"/>
    <w:rsid w:val="005723DB"/>
    <w:rsid w:val="0060609B"/>
    <w:rsid w:val="00623CDE"/>
    <w:rsid w:val="00690B44"/>
    <w:rsid w:val="006E0D8D"/>
    <w:rsid w:val="00714C7F"/>
    <w:rsid w:val="00751C1B"/>
    <w:rsid w:val="007827E9"/>
    <w:rsid w:val="007A38E0"/>
    <w:rsid w:val="007B4CB6"/>
    <w:rsid w:val="007D68D3"/>
    <w:rsid w:val="00800D09"/>
    <w:rsid w:val="0084279B"/>
    <w:rsid w:val="008578AF"/>
    <w:rsid w:val="008B0EE1"/>
    <w:rsid w:val="008C6229"/>
    <w:rsid w:val="008D79AA"/>
    <w:rsid w:val="009403F3"/>
    <w:rsid w:val="00947D95"/>
    <w:rsid w:val="0097061A"/>
    <w:rsid w:val="00987324"/>
    <w:rsid w:val="00992074"/>
    <w:rsid w:val="009C42D7"/>
    <w:rsid w:val="009E171B"/>
    <w:rsid w:val="00A02011"/>
    <w:rsid w:val="00A133CF"/>
    <w:rsid w:val="00A5087B"/>
    <w:rsid w:val="00A64C19"/>
    <w:rsid w:val="00A90648"/>
    <w:rsid w:val="00A95CC5"/>
    <w:rsid w:val="00AA00DE"/>
    <w:rsid w:val="00AA1DB8"/>
    <w:rsid w:val="00AB351F"/>
    <w:rsid w:val="00B53C3B"/>
    <w:rsid w:val="00B66E8C"/>
    <w:rsid w:val="00B866C8"/>
    <w:rsid w:val="00B86FC3"/>
    <w:rsid w:val="00BA3354"/>
    <w:rsid w:val="00BA33AA"/>
    <w:rsid w:val="00BB23E4"/>
    <w:rsid w:val="00BB6A01"/>
    <w:rsid w:val="00BF089C"/>
    <w:rsid w:val="00C244C8"/>
    <w:rsid w:val="00C30BE1"/>
    <w:rsid w:val="00C31EF5"/>
    <w:rsid w:val="00C52996"/>
    <w:rsid w:val="00C5660F"/>
    <w:rsid w:val="00C82E7F"/>
    <w:rsid w:val="00CA52BC"/>
    <w:rsid w:val="00CA5858"/>
    <w:rsid w:val="00CA6D54"/>
    <w:rsid w:val="00CF0583"/>
    <w:rsid w:val="00CF2EBF"/>
    <w:rsid w:val="00D33978"/>
    <w:rsid w:val="00D51000"/>
    <w:rsid w:val="00D9010E"/>
    <w:rsid w:val="00E01220"/>
    <w:rsid w:val="00E113AB"/>
    <w:rsid w:val="00E11BDC"/>
    <w:rsid w:val="00E521E1"/>
    <w:rsid w:val="00E7061A"/>
    <w:rsid w:val="00E74A34"/>
    <w:rsid w:val="00EA254B"/>
    <w:rsid w:val="00EB135E"/>
    <w:rsid w:val="00EB5CB9"/>
    <w:rsid w:val="00EE4010"/>
    <w:rsid w:val="00F13DD3"/>
    <w:rsid w:val="00F155B6"/>
    <w:rsid w:val="00F26A6A"/>
    <w:rsid w:val="00F400D9"/>
    <w:rsid w:val="00F84745"/>
    <w:rsid w:val="00F93E06"/>
    <w:rsid w:val="00FE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343826DB"/>
  <w15:docId w15:val="{496DF5EA-6241-448A-ADE5-C0005CD7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7F6D"/>
    <w:pPr>
      <w:widowControl w:val="0"/>
    </w:pPr>
    <w:rPr>
      <w:rFonts w:ascii="Arial" w:hAnsi="Arial"/>
      <w:bCs/>
      <w:iCs/>
    </w:rPr>
  </w:style>
  <w:style w:type="paragraph" w:styleId="Heading1">
    <w:name w:val="heading 1"/>
    <w:basedOn w:val="Normal"/>
    <w:next w:val="Normal"/>
    <w:autoRedefine/>
    <w:qFormat/>
    <w:rsid w:val="00E7061A"/>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E7061A"/>
    <w:pPr>
      <w:keepNext/>
      <w:widowControl/>
      <w:tabs>
        <w:tab w:val="left" w:pos="6480"/>
      </w:tabs>
      <w:ind w:left="288"/>
      <w:outlineLvl w:val="1"/>
    </w:pPr>
    <w:rPr>
      <w:b/>
      <w:caps/>
      <w:sz w:val="24"/>
    </w:rPr>
  </w:style>
  <w:style w:type="paragraph" w:styleId="Heading3">
    <w:name w:val="heading 3"/>
    <w:basedOn w:val="Normal"/>
    <w:next w:val="Normal"/>
    <w:autoRedefine/>
    <w:qFormat/>
    <w:rsid w:val="00E7061A"/>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autoRedefine/>
    <w:semiHidden/>
    <w:rsid w:val="00E7061A"/>
    <w:pPr>
      <w:widowControl/>
      <w:spacing w:before="400"/>
      <w:jc w:val="center"/>
    </w:pPr>
    <w:rPr>
      <w:b/>
      <w:caps/>
    </w:rPr>
  </w:style>
  <w:style w:type="paragraph" w:styleId="TOC9">
    <w:name w:val="toc 9"/>
    <w:basedOn w:val="Normal"/>
    <w:next w:val="Normal"/>
    <w:autoRedefine/>
    <w:semiHidden/>
    <w:rsid w:val="00E7061A"/>
    <w:pPr>
      <w:ind w:left="1760"/>
    </w:pPr>
  </w:style>
  <w:style w:type="paragraph" w:styleId="FootnoteText">
    <w:name w:val="footnote text"/>
    <w:aliases w:val="Foot Title"/>
    <w:basedOn w:val="Normal"/>
    <w:autoRedefine/>
    <w:semiHidden/>
    <w:rsid w:val="00E7061A"/>
    <w:rPr>
      <w:caps/>
    </w:rPr>
  </w:style>
  <w:style w:type="paragraph" w:styleId="BodyText">
    <w:name w:val="Body Text"/>
    <w:basedOn w:val="Normal"/>
    <w:link w:val="BodyTextChar"/>
    <w:rsid w:val="0056318B"/>
    <w:pPr>
      <w:widowControl/>
    </w:pPr>
    <w:rPr>
      <w:bCs w:val="0"/>
      <w:iCs w:val="0"/>
      <w:lang w:eastAsia="zh-CN"/>
    </w:rPr>
  </w:style>
  <w:style w:type="paragraph" w:styleId="Header">
    <w:name w:val="header"/>
    <w:aliases w:val="Head Project"/>
    <w:basedOn w:val="Normal"/>
    <w:link w:val="HeaderChar"/>
    <w:autoRedefine/>
    <w:uiPriority w:val="99"/>
    <w:rsid w:val="00E7061A"/>
    <w:pPr>
      <w:tabs>
        <w:tab w:val="center" w:pos="4320"/>
        <w:tab w:val="right" w:pos="8640"/>
      </w:tabs>
    </w:pPr>
    <w:rPr>
      <w:caps/>
    </w:rPr>
  </w:style>
  <w:style w:type="paragraph" w:styleId="Footer">
    <w:name w:val="footer"/>
    <w:basedOn w:val="Normal"/>
    <w:link w:val="FooterChar"/>
    <w:uiPriority w:val="99"/>
    <w:rsid w:val="00E7061A"/>
    <w:pPr>
      <w:tabs>
        <w:tab w:val="center" w:pos="4320"/>
        <w:tab w:val="right" w:pos="8640"/>
      </w:tabs>
    </w:pPr>
  </w:style>
  <w:style w:type="paragraph" w:customStyle="1" w:styleId="PRT">
    <w:name w:val="PRT"/>
    <w:basedOn w:val="Normal"/>
    <w:next w:val="Normal"/>
    <w:rsid w:val="00087F6D"/>
    <w:pPr>
      <w:keepNext/>
      <w:widowControl/>
      <w:numPr>
        <w:numId w:val="1"/>
      </w:numPr>
      <w:spacing w:before="200" w:after="200"/>
      <w:jc w:val="both"/>
    </w:pPr>
    <w:rPr>
      <w:b/>
    </w:rPr>
  </w:style>
  <w:style w:type="paragraph" w:customStyle="1" w:styleId="Title1">
    <w:name w:val="Title1"/>
    <w:basedOn w:val="Normal"/>
    <w:autoRedefine/>
    <w:rsid w:val="00E7061A"/>
    <w:rPr>
      <w:b/>
      <w:caps/>
    </w:rPr>
  </w:style>
  <w:style w:type="paragraph" w:customStyle="1" w:styleId="PR1">
    <w:name w:val="PR1"/>
    <w:basedOn w:val="Normal"/>
    <w:rsid w:val="00215BD9"/>
    <w:pPr>
      <w:keepLines/>
      <w:widowControl/>
      <w:numPr>
        <w:ilvl w:val="4"/>
        <w:numId w:val="1"/>
      </w:numPr>
      <w:spacing w:after="200"/>
      <w:jc w:val="both"/>
    </w:pPr>
    <w:rPr>
      <w:rFonts w:cs="Arial"/>
      <w:spacing w:val="-3"/>
    </w:rPr>
  </w:style>
  <w:style w:type="paragraph" w:customStyle="1" w:styleId="ART">
    <w:name w:val="ART"/>
    <w:basedOn w:val="Normal"/>
    <w:next w:val="PR1"/>
    <w:link w:val="ARTChar"/>
    <w:rsid w:val="00125F44"/>
    <w:pPr>
      <w:widowControl/>
      <w:numPr>
        <w:ilvl w:val="3"/>
        <w:numId w:val="1"/>
      </w:numPr>
      <w:overflowPunct w:val="0"/>
      <w:autoSpaceDE w:val="0"/>
      <w:autoSpaceDN w:val="0"/>
      <w:adjustRightInd w:val="0"/>
      <w:spacing w:after="200"/>
      <w:jc w:val="both"/>
      <w:textAlignment w:val="baseline"/>
    </w:pPr>
    <w:rPr>
      <w:b/>
      <w:caps/>
    </w:rPr>
  </w:style>
  <w:style w:type="paragraph" w:customStyle="1" w:styleId="PR2">
    <w:name w:val="PR2"/>
    <w:basedOn w:val="Normal"/>
    <w:link w:val="PR2Char"/>
    <w:rsid w:val="00E7061A"/>
    <w:pPr>
      <w:keepLines/>
      <w:widowControl/>
      <w:numPr>
        <w:ilvl w:val="5"/>
        <w:numId w:val="1"/>
      </w:numPr>
      <w:spacing w:after="200"/>
      <w:jc w:val="both"/>
    </w:pPr>
    <w:rPr>
      <w:bCs w:val="0"/>
    </w:rPr>
  </w:style>
  <w:style w:type="paragraph" w:customStyle="1" w:styleId="PR3">
    <w:name w:val="PR3"/>
    <w:basedOn w:val="Normal"/>
    <w:autoRedefine/>
    <w:rsid w:val="00125F44"/>
    <w:pPr>
      <w:keepLines/>
      <w:widowControl/>
      <w:numPr>
        <w:ilvl w:val="6"/>
        <w:numId w:val="1"/>
      </w:numPr>
      <w:spacing w:after="200"/>
      <w:jc w:val="both"/>
    </w:pPr>
    <w:rPr>
      <w:rFonts w:cs="Arial"/>
      <w:bCs w:val="0"/>
      <w:spacing w:val="-3"/>
    </w:rPr>
  </w:style>
  <w:style w:type="paragraph" w:customStyle="1" w:styleId="PR4">
    <w:name w:val="PR4"/>
    <w:basedOn w:val="Normal"/>
    <w:autoRedefine/>
    <w:rsid w:val="00E7061A"/>
    <w:pPr>
      <w:keepLines/>
      <w:widowControl/>
      <w:numPr>
        <w:ilvl w:val="7"/>
        <w:numId w:val="1"/>
      </w:numPr>
      <w:spacing w:after="200"/>
      <w:jc w:val="both"/>
    </w:pPr>
    <w:rPr>
      <w:bCs w:val="0"/>
    </w:rPr>
  </w:style>
  <w:style w:type="paragraph" w:customStyle="1" w:styleId="PR5">
    <w:name w:val="PR5"/>
    <w:basedOn w:val="Normal"/>
    <w:autoRedefine/>
    <w:rsid w:val="00E7061A"/>
    <w:pPr>
      <w:keepLines/>
      <w:widowControl/>
      <w:numPr>
        <w:ilvl w:val="8"/>
        <w:numId w:val="1"/>
      </w:numPr>
      <w:spacing w:after="200"/>
      <w:jc w:val="both"/>
    </w:pPr>
    <w:rPr>
      <w:bCs w:val="0"/>
    </w:rPr>
  </w:style>
  <w:style w:type="paragraph" w:customStyle="1" w:styleId="CMT">
    <w:name w:val="CMT"/>
    <w:basedOn w:val="Normal"/>
    <w:autoRedefine/>
    <w:rsid w:val="00A133CF"/>
    <w:pPr>
      <w:keepNext/>
      <w:widowControl/>
    </w:pPr>
    <w:rPr>
      <w:b/>
      <w:caps/>
    </w:rPr>
  </w:style>
  <w:style w:type="character" w:customStyle="1" w:styleId="PR2Char">
    <w:name w:val="PR2 Char"/>
    <w:link w:val="PR2"/>
    <w:locked/>
    <w:rsid w:val="0056318B"/>
    <w:rPr>
      <w:rFonts w:ascii="Arial" w:hAnsi="Arial"/>
      <w:iCs/>
    </w:rPr>
  </w:style>
  <w:style w:type="character" w:customStyle="1" w:styleId="ARTChar">
    <w:name w:val="ART Char"/>
    <w:link w:val="ART"/>
    <w:locked/>
    <w:rsid w:val="00125F44"/>
    <w:rPr>
      <w:rFonts w:ascii="Arial" w:hAnsi="Arial"/>
      <w:b/>
      <w:bCs/>
      <w:iCs/>
      <w:caps/>
    </w:rPr>
  </w:style>
  <w:style w:type="paragraph" w:styleId="BalloonText">
    <w:name w:val="Balloon Text"/>
    <w:basedOn w:val="Normal"/>
    <w:semiHidden/>
    <w:rsid w:val="00566EED"/>
    <w:rPr>
      <w:rFonts w:ascii="Tahoma" w:hAnsi="Tahoma" w:cs="Tahoma"/>
      <w:sz w:val="16"/>
      <w:szCs w:val="16"/>
    </w:rPr>
  </w:style>
  <w:style w:type="paragraph" w:customStyle="1" w:styleId="PWA2">
    <w:name w:val="P&amp;WA_2"/>
    <w:rsid w:val="00087F6D"/>
    <w:pPr>
      <w:numPr>
        <w:ilvl w:val="1"/>
        <w:numId w:val="4"/>
      </w:numPr>
      <w:suppressAutoHyphens/>
      <w:spacing w:before="480"/>
      <w:jc w:val="center"/>
    </w:pPr>
    <w:rPr>
      <w:rFonts w:ascii="Verdana" w:hAnsi="Verdana"/>
      <w:b/>
      <w:caps/>
    </w:rPr>
  </w:style>
  <w:style w:type="paragraph" w:customStyle="1" w:styleId="PWA3">
    <w:name w:val="P&amp;WA_3"/>
    <w:rsid w:val="00087F6D"/>
    <w:pPr>
      <w:numPr>
        <w:ilvl w:val="2"/>
        <w:numId w:val="4"/>
      </w:numPr>
      <w:spacing w:before="360"/>
      <w:jc w:val="both"/>
    </w:pPr>
    <w:rPr>
      <w:rFonts w:ascii="Verdana" w:hAnsi="Verdana"/>
      <w:caps/>
    </w:rPr>
  </w:style>
  <w:style w:type="paragraph" w:customStyle="1" w:styleId="PWA4">
    <w:name w:val="P&amp;WA_4"/>
    <w:link w:val="PWA4Char"/>
    <w:rsid w:val="00087F6D"/>
    <w:pPr>
      <w:numPr>
        <w:ilvl w:val="3"/>
        <w:numId w:val="4"/>
      </w:numPr>
      <w:spacing w:before="120"/>
      <w:jc w:val="both"/>
    </w:pPr>
    <w:rPr>
      <w:rFonts w:ascii="Verdana" w:hAnsi="Verdana"/>
    </w:rPr>
  </w:style>
  <w:style w:type="paragraph" w:customStyle="1" w:styleId="PWA5">
    <w:name w:val="P&amp;WA_5"/>
    <w:rsid w:val="00087F6D"/>
    <w:pPr>
      <w:numPr>
        <w:ilvl w:val="4"/>
        <w:numId w:val="4"/>
      </w:numPr>
      <w:jc w:val="both"/>
    </w:pPr>
    <w:rPr>
      <w:rFonts w:ascii="Verdana" w:hAnsi="Verdana"/>
    </w:rPr>
  </w:style>
  <w:style w:type="paragraph" w:customStyle="1" w:styleId="PWA6">
    <w:name w:val="P&amp;WA_6"/>
    <w:rsid w:val="00087F6D"/>
    <w:pPr>
      <w:numPr>
        <w:ilvl w:val="5"/>
        <w:numId w:val="4"/>
      </w:numPr>
      <w:jc w:val="both"/>
    </w:pPr>
    <w:rPr>
      <w:rFonts w:ascii="Verdana" w:hAnsi="Verdana"/>
    </w:rPr>
  </w:style>
  <w:style w:type="paragraph" w:customStyle="1" w:styleId="PWA7">
    <w:name w:val="P&amp;WA_7"/>
    <w:rsid w:val="00087F6D"/>
    <w:pPr>
      <w:numPr>
        <w:ilvl w:val="6"/>
        <w:numId w:val="4"/>
      </w:numPr>
      <w:jc w:val="both"/>
    </w:pPr>
    <w:rPr>
      <w:rFonts w:ascii="Ottawa" w:hAnsi="Ottawa"/>
    </w:rPr>
  </w:style>
  <w:style w:type="paragraph" w:customStyle="1" w:styleId="PWA8">
    <w:name w:val="P&amp;WA_8"/>
    <w:autoRedefine/>
    <w:rsid w:val="00087F6D"/>
    <w:pPr>
      <w:numPr>
        <w:ilvl w:val="7"/>
        <w:numId w:val="4"/>
      </w:numPr>
      <w:jc w:val="both"/>
    </w:pPr>
    <w:rPr>
      <w:rFonts w:ascii="Verdana" w:hAnsi="Verdana"/>
    </w:rPr>
  </w:style>
  <w:style w:type="paragraph" w:customStyle="1" w:styleId="PWA9ENDOFSECTION">
    <w:name w:val="P&amp;WA_9 (END OF SECTION)"/>
    <w:autoRedefine/>
    <w:rsid w:val="00087F6D"/>
    <w:pPr>
      <w:numPr>
        <w:ilvl w:val="8"/>
        <w:numId w:val="4"/>
      </w:numPr>
      <w:spacing w:before="480"/>
      <w:jc w:val="center"/>
    </w:pPr>
    <w:rPr>
      <w:rFonts w:ascii="Verdana" w:hAnsi="Verdana"/>
    </w:rPr>
  </w:style>
  <w:style w:type="character" w:customStyle="1" w:styleId="PWA4Char">
    <w:name w:val="P&amp;WA_4 Char"/>
    <w:link w:val="PWA4"/>
    <w:locked/>
    <w:rsid w:val="00087F6D"/>
    <w:rPr>
      <w:rFonts w:ascii="Verdana" w:hAnsi="Verdana"/>
    </w:rPr>
  </w:style>
  <w:style w:type="paragraph" w:customStyle="1" w:styleId="1">
    <w:name w:val="1"/>
    <w:basedOn w:val="Normal"/>
    <w:rsid w:val="00A5087B"/>
    <w:pPr>
      <w:widowControl/>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576" w:right="844" w:hanging="576"/>
      <w:jc w:val="both"/>
    </w:pPr>
    <w:rPr>
      <w:rFonts w:ascii="Times New Roman" w:hAnsi="Times New Roman"/>
      <w:b/>
      <w:bCs w:val="0"/>
      <w:iCs w:val="0"/>
      <w:spacing w:val="-3"/>
      <w:sz w:val="24"/>
    </w:rPr>
  </w:style>
  <w:style w:type="paragraph" w:customStyle="1" w:styleId="3">
    <w:name w:val="3"/>
    <w:basedOn w:val="Index3"/>
    <w:rsid w:val="00A5087B"/>
    <w:pPr>
      <w:widowControl/>
      <w:tabs>
        <w:tab w:val="left" w:pos="0"/>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720" w:right="844" w:hanging="480"/>
    </w:pPr>
    <w:rPr>
      <w:rFonts w:ascii="Times New Roman" w:hAnsi="Times New Roman"/>
      <w:bCs w:val="0"/>
      <w:iCs w:val="0"/>
      <w:sz w:val="24"/>
    </w:rPr>
  </w:style>
  <w:style w:type="paragraph" w:styleId="Index3">
    <w:name w:val="index 3"/>
    <w:basedOn w:val="Normal"/>
    <w:next w:val="Normal"/>
    <w:autoRedefine/>
    <w:rsid w:val="00A5087B"/>
    <w:pPr>
      <w:ind w:left="600" w:hanging="200"/>
    </w:pPr>
  </w:style>
  <w:style w:type="character" w:customStyle="1" w:styleId="FooterChar">
    <w:name w:val="Footer Char"/>
    <w:basedOn w:val="DefaultParagraphFont"/>
    <w:link w:val="Footer"/>
    <w:uiPriority w:val="99"/>
    <w:rsid w:val="0045065A"/>
    <w:rPr>
      <w:rFonts w:ascii="Arial" w:hAnsi="Arial"/>
      <w:bCs/>
      <w:iCs/>
    </w:rPr>
  </w:style>
  <w:style w:type="character" w:customStyle="1" w:styleId="HeaderChar">
    <w:name w:val="Header Char"/>
    <w:aliases w:val="Head Project Char"/>
    <w:basedOn w:val="DefaultParagraphFont"/>
    <w:link w:val="Header"/>
    <w:uiPriority w:val="99"/>
    <w:rsid w:val="008578AF"/>
    <w:rPr>
      <w:rFonts w:ascii="Arial" w:hAnsi="Arial"/>
      <w:bCs/>
      <w:iCs/>
      <w:caps/>
    </w:rPr>
  </w:style>
  <w:style w:type="character" w:customStyle="1" w:styleId="BodyTextChar">
    <w:name w:val="Body Text Char"/>
    <w:basedOn w:val="DefaultParagraphFont"/>
    <w:link w:val="BodyText"/>
    <w:rsid w:val="008578AF"/>
    <w:rPr>
      <w:rFonts w:ascii="Arial" w:hAnsi="Arial"/>
      <w:lang w:eastAsia="zh-CN"/>
    </w:rPr>
  </w:style>
  <w:style w:type="table" w:customStyle="1" w:styleId="TableGrid1">
    <w:name w:val="Table Grid1"/>
    <w:basedOn w:val="TableNormal"/>
    <w:next w:val="TableGrid"/>
    <w:uiPriority w:val="59"/>
    <w:rsid w:val="008578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57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2411</Words>
  <Characters>12719</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Fire Pumps</vt:lpstr>
    </vt:vector>
  </TitlesOfParts>
  <Manager>CAPITAL PLANNING AND MANAGEMENT</Manager>
  <Company>UT MD ANDERSON CANCER CENTER</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Pumps</dc:title>
  <dc:creator>DOSpain</dc:creator>
  <dc:description>ALTERATION OF THIS OFFICIAL DOCUMENT IS PROHIBITED WITHOUT EXPRESS WRITTEN PERMISSION BY OFFICE OF CAPITAL PLANNING AND MANAGEMENT AT UT MD ANDERSON CANCER CENTER.</dc:description>
  <cp:lastModifiedBy>Hawkins, Kiel W</cp:lastModifiedBy>
  <cp:revision>5</cp:revision>
  <cp:lastPrinted>2014-10-03T21:19:00Z</cp:lastPrinted>
  <dcterms:created xsi:type="dcterms:W3CDTF">2019-10-10T15:06:00Z</dcterms:created>
  <dcterms:modified xsi:type="dcterms:W3CDTF">2021-12-13T21:26:00Z</dcterms:modified>
</cp:coreProperties>
</file>