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752" w:rsidRPr="009C5BB3" w:rsidRDefault="00CA2752" w:rsidP="00CA2752">
      <w:pPr>
        <w:tabs>
          <w:tab w:val="right" w:pos="1350"/>
          <w:tab w:val="right" w:pos="4320"/>
          <w:tab w:val="right" w:pos="6660"/>
          <w:tab w:val="right" w:pos="9000"/>
        </w:tabs>
        <w:ind w:left="-90" w:right="-720"/>
        <w:rPr>
          <w:b/>
          <w:u w:val="single"/>
        </w:rPr>
      </w:pPr>
      <w:permStart w:id="1004290026" w:edGrp="everyone"/>
      <w:permEnd w:id="1004290026"/>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 xml:space="preserve"> Project #</w:t>
      </w:r>
      <w:r w:rsidRPr="009C5BB3">
        <w:rPr>
          <w:b/>
          <w:u w:val="single"/>
        </w:rPr>
        <w:tab/>
      </w:r>
      <w:r w:rsidRPr="009C5BB3">
        <w:rPr>
          <w:b/>
          <w:u w:val="single"/>
        </w:rPr>
        <w:tab/>
      </w:r>
    </w:p>
    <w:p w:rsidR="00CA2752" w:rsidRDefault="00CA2752" w:rsidP="00CA2752">
      <w:pPr>
        <w:tabs>
          <w:tab w:val="right" w:pos="1350"/>
          <w:tab w:val="right" w:pos="4320"/>
          <w:tab w:val="right" w:pos="5310"/>
        </w:tabs>
        <w:ind w:left="-90" w:right="-720"/>
        <w:rPr>
          <w:u w:val="single"/>
        </w:rPr>
      </w:pPr>
    </w:p>
    <w:p w:rsidR="00CA2752" w:rsidRPr="00474108" w:rsidRDefault="00CA2752" w:rsidP="00CA2752">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CA2752" w:rsidRDefault="00CA2752" w:rsidP="00CA2752">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5A02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CA2752" w:rsidRPr="00660DBF" w:rsidRDefault="00CA2752" w:rsidP="00CA2752">
      <w:pPr>
        <w:tabs>
          <w:tab w:val="right" w:pos="1350"/>
          <w:tab w:val="right" w:pos="4320"/>
          <w:tab w:val="right" w:pos="5310"/>
        </w:tabs>
        <w:spacing w:after="120"/>
        <w:ind w:left="-86" w:right="-720"/>
        <w:jc w:val="center"/>
        <w:rPr>
          <w:b/>
          <w:sz w:val="40"/>
          <w:szCs w:val="40"/>
        </w:rPr>
      </w:pPr>
      <w:r>
        <w:rPr>
          <w:b/>
          <w:sz w:val="40"/>
          <w:szCs w:val="40"/>
        </w:rPr>
        <w:t>RECOVERED WATER PIPING</w:t>
      </w:r>
    </w:p>
    <w:p w:rsidR="00CA2752" w:rsidRPr="006F361E" w:rsidRDefault="00CA2752" w:rsidP="00CA2752">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CA2752" w:rsidRPr="00474108" w:rsidRDefault="00CA2752" w:rsidP="00CA2752">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CA2752" w:rsidRPr="0034591F" w:rsidRDefault="00CA2752" w:rsidP="00CA2752">
      <w:pPr>
        <w:tabs>
          <w:tab w:val="right" w:pos="720"/>
          <w:tab w:val="right" w:pos="1350"/>
          <w:tab w:val="right" w:pos="3240"/>
          <w:tab w:val="right" w:pos="4680"/>
          <w:tab w:val="right" w:pos="5760"/>
          <w:tab w:val="right" w:pos="9360"/>
        </w:tabs>
        <w:ind w:left="-90" w:right="-720"/>
      </w:pPr>
    </w:p>
    <w:p w:rsidR="00CA2752" w:rsidRPr="00834211" w:rsidRDefault="00CA2752" w:rsidP="00CA2752">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CA2752" w:rsidRPr="00834211" w:rsidRDefault="00CA2752" w:rsidP="00CA2752">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CA2752" w:rsidRPr="00834211" w:rsidRDefault="00CA2752" w:rsidP="00CA2752">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CA2752" w:rsidRPr="00834211" w:rsidRDefault="00CA2752" w:rsidP="00CA2752">
      <w:pPr>
        <w:pStyle w:val="Norm"/>
        <w:tabs>
          <w:tab w:val="clear" w:pos="990"/>
        </w:tabs>
        <w:ind w:left="-90" w:right="-360" w:firstLine="0"/>
        <w:rPr>
          <w:sz w:val="24"/>
          <w:szCs w:val="24"/>
        </w:rPr>
      </w:pPr>
    </w:p>
    <w:p w:rsidR="00CA2752" w:rsidRPr="00834211" w:rsidRDefault="00CA2752" w:rsidP="00CA2752">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CA2752" w:rsidRPr="00834211" w:rsidRDefault="00CA2752" w:rsidP="00CA2752">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CA2752" w:rsidRPr="00834211" w:rsidRDefault="00CA2752" w:rsidP="00CA2752">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CA2752" w:rsidRPr="00834211" w:rsidRDefault="00CA2752" w:rsidP="00CA2752">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CA2752" w:rsidRPr="00834211" w:rsidRDefault="00CA2752" w:rsidP="00CA275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CA2752" w:rsidRPr="00834211" w:rsidRDefault="00CA2752" w:rsidP="00CA275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CA2752" w:rsidRPr="00834211" w:rsidRDefault="00CA2752" w:rsidP="00CA275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CA2752" w:rsidRPr="00834211" w:rsidRDefault="00CA2752" w:rsidP="00CA275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Pr>
          <w:sz w:val="24"/>
          <w:szCs w:val="24"/>
        </w:rPr>
        <w:t>Sprinkler</w:t>
      </w:r>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CA2752" w:rsidRPr="00834211" w:rsidRDefault="00CA2752" w:rsidP="00CA275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CA2752" w:rsidRPr="001C7A23" w:rsidRDefault="00CA2752" w:rsidP="00CA2752">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CA2752" w:rsidRPr="00834211" w:rsidRDefault="00CA2752" w:rsidP="00CA2752">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CA2752" w:rsidRPr="00834211" w:rsidRDefault="00CA2752" w:rsidP="00CA2752">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CA2752" w:rsidRPr="00834211" w:rsidRDefault="00CA2752" w:rsidP="00CA2752">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CA2752" w:rsidRDefault="00CA2752" w:rsidP="00CA2752">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CA2752" w:rsidRPr="00C27060" w:rsidTr="000B0782">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CA2752" w:rsidRPr="00C27060" w:rsidRDefault="00CA2752" w:rsidP="000B0782">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CA2752" w:rsidRPr="00C27060" w:rsidRDefault="00CA2752" w:rsidP="000B0782">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CA2752" w:rsidRPr="00C27060" w:rsidRDefault="00CA2752" w:rsidP="000B0782">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CA2752" w:rsidRPr="00023BA7"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A2752" w:rsidRPr="00023BA7" w:rsidRDefault="00CA2752" w:rsidP="000B0782">
            <w:r w:rsidRPr="00023BA7">
              <w:t>Manufacturer’s cut sheets</w:t>
            </w:r>
          </w:p>
        </w:tc>
        <w:tc>
          <w:tcPr>
            <w:tcW w:w="1072" w:type="dxa"/>
            <w:tcBorders>
              <w:top w:val="single" w:sz="6" w:space="0" w:color="auto"/>
              <w:bottom w:val="single" w:sz="6" w:space="0" w:color="auto"/>
            </w:tcBorders>
          </w:tcPr>
          <w:p w:rsidR="00CA2752" w:rsidRPr="00023BA7" w:rsidRDefault="00CA2752" w:rsidP="000B0782"/>
        </w:tc>
        <w:tc>
          <w:tcPr>
            <w:tcW w:w="1080" w:type="dxa"/>
            <w:tcBorders>
              <w:top w:val="single" w:sz="6" w:space="0" w:color="auto"/>
              <w:bottom w:val="single" w:sz="6" w:space="0" w:color="auto"/>
            </w:tcBorders>
          </w:tcPr>
          <w:p w:rsidR="00CA2752" w:rsidRPr="00023BA7" w:rsidRDefault="00CA2752" w:rsidP="000B0782"/>
        </w:tc>
      </w:tr>
      <w:tr w:rsidR="00CA2752" w:rsidRPr="00023BA7"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A2752" w:rsidRPr="00023BA7" w:rsidRDefault="00CA2752" w:rsidP="000B0782">
            <w:r w:rsidRPr="00023BA7">
              <w:t>Performance data</w:t>
            </w:r>
          </w:p>
        </w:tc>
        <w:tc>
          <w:tcPr>
            <w:tcW w:w="1072" w:type="dxa"/>
            <w:tcBorders>
              <w:top w:val="single" w:sz="6" w:space="0" w:color="auto"/>
              <w:bottom w:val="single" w:sz="6" w:space="0" w:color="auto"/>
            </w:tcBorders>
          </w:tcPr>
          <w:p w:rsidR="00CA2752" w:rsidRPr="00023BA7" w:rsidRDefault="00CA2752" w:rsidP="000B0782"/>
        </w:tc>
        <w:tc>
          <w:tcPr>
            <w:tcW w:w="1080" w:type="dxa"/>
            <w:tcBorders>
              <w:top w:val="single" w:sz="6" w:space="0" w:color="auto"/>
              <w:bottom w:val="single" w:sz="6" w:space="0" w:color="auto"/>
            </w:tcBorders>
          </w:tcPr>
          <w:p w:rsidR="00CA2752" w:rsidRPr="00023BA7" w:rsidRDefault="00CA2752" w:rsidP="000B0782"/>
        </w:tc>
      </w:tr>
      <w:tr w:rsidR="00CA2752" w:rsidRPr="00023BA7"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A2752" w:rsidRPr="00023BA7" w:rsidRDefault="00CA2752" w:rsidP="000B0782">
            <w:pPr>
              <w:rPr>
                <w:b/>
              </w:rPr>
            </w:pPr>
            <w:r w:rsidRPr="00023BA7">
              <w:rPr>
                <w:b/>
              </w:rPr>
              <w:t>INSTALLATION</w:t>
            </w:r>
          </w:p>
        </w:tc>
        <w:tc>
          <w:tcPr>
            <w:tcW w:w="1072" w:type="dxa"/>
            <w:tcBorders>
              <w:top w:val="single" w:sz="6" w:space="0" w:color="auto"/>
              <w:bottom w:val="single" w:sz="6" w:space="0" w:color="auto"/>
            </w:tcBorders>
          </w:tcPr>
          <w:p w:rsidR="00CA2752" w:rsidRPr="00023BA7" w:rsidRDefault="00CA2752" w:rsidP="000B0782">
            <w:pPr>
              <w:rPr>
                <w:b/>
              </w:rPr>
            </w:pPr>
          </w:p>
        </w:tc>
        <w:tc>
          <w:tcPr>
            <w:tcW w:w="1080" w:type="dxa"/>
            <w:tcBorders>
              <w:top w:val="single" w:sz="6" w:space="0" w:color="auto"/>
              <w:bottom w:val="single" w:sz="6" w:space="0" w:color="auto"/>
            </w:tcBorders>
          </w:tcPr>
          <w:p w:rsidR="00CA2752" w:rsidRPr="00023BA7" w:rsidRDefault="00CA2752" w:rsidP="000B0782">
            <w:pPr>
              <w:rPr>
                <w:b/>
              </w:rPr>
            </w:pPr>
          </w:p>
        </w:tc>
      </w:tr>
      <w:tr w:rsidR="00CA2752" w:rsidRPr="00637B10"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CA2752" w:rsidRPr="00637B10" w:rsidRDefault="00CA2752" w:rsidP="000B0782">
            <w:r>
              <w:t>Underground thrust blocks properly placed</w:t>
            </w:r>
          </w:p>
        </w:tc>
        <w:tc>
          <w:tcPr>
            <w:tcW w:w="1072"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c>
          <w:tcPr>
            <w:tcW w:w="1080"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r>
      <w:tr w:rsidR="00CA2752" w:rsidRPr="00637B10"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CA2752" w:rsidRDefault="00CA2752" w:rsidP="000B0782">
            <w:r>
              <w:t>Trench bedding material per contract documents</w:t>
            </w:r>
          </w:p>
        </w:tc>
        <w:tc>
          <w:tcPr>
            <w:tcW w:w="1072"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c>
          <w:tcPr>
            <w:tcW w:w="1080"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r>
      <w:tr w:rsidR="00CA2752" w:rsidRPr="00637B10"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CA2752" w:rsidRDefault="00CA2752" w:rsidP="000B0782">
            <w:r>
              <w:t>Backfill placed in lifts and compacted per contract documents</w:t>
            </w:r>
          </w:p>
        </w:tc>
        <w:tc>
          <w:tcPr>
            <w:tcW w:w="1072"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c>
          <w:tcPr>
            <w:tcW w:w="1080"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r>
      <w:tr w:rsidR="00CA2752" w:rsidRPr="00637B10"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CA2752" w:rsidRPr="00637B10" w:rsidRDefault="00CA2752" w:rsidP="000B0782">
            <w:r>
              <w:t>Pipe ID tape installed in trench per contract documents</w:t>
            </w:r>
          </w:p>
        </w:tc>
        <w:tc>
          <w:tcPr>
            <w:tcW w:w="1072"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c>
          <w:tcPr>
            <w:tcW w:w="1080"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r>
      <w:tr w:rsidR="00CA2752" w:rsidRPr="00637B10"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CA2752" w:rsidRPr="00637B10" w:rsidRDefault="00CA2752" w:rsidP="000B0782">
            <w:r w:rsidRPr="00637B10">
              <w:t>Pipe fittings complete and pipes properly supported</w:t>
            </w:r>
          </w:p>
        </w:tc>
        <w:tc>
          <w:tcPr>
            <w:tcW w:w="1072"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c>
          <w:tcPr>
            <w:tcW w:w="1080"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r>
      <w:tr w:rsidR="00CA2752" w:rsidRPr="00637B10"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CA2752" w:rsidRPr="00637B10" w:rsidRDefault="00CA2752" w:rsidP="000B0782">
            <w:r>
              <w:t xml:space="preserve">Pipe </w:t>
            </w:r>
            <w:proofErr w:type="gramStart"/>
            <w:r>
              <w:t>hangers</w:t>
            </w:r>
            <w:proofErr w:type="gramEnd"/>
            <w:r>
              <w:t xml:space="preserve"> type, size and coating per contract documents</w:t>
            </w:r>
          </w:p>
        </w:tc>
        <w:tc>
          <w:tcPr>
            <w:tcW w:w="1072"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c>
          <w:tcPr>
            <w:tcW w:w="1080"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r>
      <w:tr w:rsidR="00CA2752" w:rsidRPr="00637B10"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CA2752" w:rsidRPr="00637B10" w:rsidRDefault="00CA2752" w:rsidP="000B0782">
            <w:r w:rsidRPr="00637B10">
              <w:t>Pipes properly labeled</w:t>
            </w:r>
          </w:p>
        </w:tc>
        <w:tc>
          <w:tcPr>
            <w:tcW w:w="1072"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c>
          <w:tcPr>
            <w:tcW w:w="1080"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r>
      <w:tr w:rsidR="00CA2752" w:rsidRPr="00637B10"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CA2752" w:rsidRPr="00637B10" w:rsidRDefault="00CA2752" w:rsidP="000B0782">
            <w:r w:rsidRPr="00637B10">
              <w:t>Pipes properly insulated</w:t>
            </w:r>
          </w:p>
        </w:tc>
        <w:tc>
          <w:tcPr>
            <w:tcW w:w="1072"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c>
          <w:tcPr>
            <w:tcW w:w="1080"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r>
      <w:tr w:rsidR="00CA2752" w:rsidRPr="00637B10"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CA2752" w:rsidRPr="00637B10" w:rsidRDefault="00CA2752" w:rsidP="000B0782">
            <w:r w:rsidRPr="00637B10">
              <w:t>Strainers in place and clean</w:t>
            </w:r>
          </w:p>
        </w:tc>
        <w:tc>
          <w:tcPr>
            <w:tcW w:w="1072"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c>
          <w:tcPr>
            <w:tcW w:w="1080"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r>
      <w:tr w:rsidR="00CA2752" w:rsidRPr="00637B10"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CA2752" w:rsidRPr="00637B10" w:rsidRDefault="00CA2752" w:rsidP="000B0782">
            <w:r w:rsidRPr="00637B10">
              <w:t>Isolation valves installed</w:t>
            </w:r>
          </w:p>
        </w:tc>
        <w:tc>
          <w:tcPr>
            <w:tcW w:w="1072"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c>
          <w:tcPr>
            <w:tcW w:w="1080"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r>
      <w:tr w:rsidR="00CA2752" w:rsidRPr="00637B10"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CA2752" w:rsidRPr="00637B10" w:rsidRDefault="00CA2752" w:rsidP="000B0782">
            <w:r>
              <w:t>Cleanouts installed</w:t>
            </w:r>
          </w:p>
        </w:tc>
        <w:tc>
          <w:tcPr>
            <w:tcW w:w="1072"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c>
          <w:tcPr>
            <w:tcW w:w="1080"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r>
      <w:tr w:rsidR="00CA2752" w:rsidRPr="00637B10"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CA2752" w:rsidRPr="00637B10" w:rsidRDefault="00CA2752" w:rsidP="000B0782">
            <w:r w:rsidRPr="00637B10">
              <w:t>Flushing and cleaning plan submitted and approved</w:t>
            </w:r>
          </w:p>
        </w:tc>
        <w:tc>
          <w:tcPr>
            <w:tcW w:w="1072"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c>
          <w:tcPr>
            <w:tcW w:w="1080"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r>
      <w:tr w:rsidR="00CA2752" w:rsidRPr="00637B10"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CA2752" w:rsidRPr="00637B10" w:rsidRDefault="00CA2752" w:rsidP="000B0782">
            <w:r w:rsidRPr="00637B10">
              <w:t>Piping system properly flushed and cleaned (report attached)</w:t>
            </w:r>
          </w:p>
        </w:tc>
        <w:tc>
          <w:tcPr>
            <w:tcW w:w="1072"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c>
          <w:tcPr>
            <w:tcW w:w="1080"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r>
      <w:tr w:rsidR="00CA2752" w:rsidRPr="00637B10"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CA2752" w:rsidRPr="00637B10" w:rsidRDefault="00CA2752" w:rsidP="000B0782">
            <w:r w:rsidRPr="00637B10">
              <w:t xml:space="preserve">Piping hydrostatically tested </w:t>
            </w:r>
            <w:r>
              <w:t>per specifications (report attached)</w:t>
            </w:r>
          </w:p>
        </w:tc>
        <w:tc>
          <w:tcPr>
            <w:tcW w:w="1072"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c>
          <w:tcPr>
            <w:tcW w:w="1080"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r>
      <w:tr w:rsidR="00CA2752" w:rsidRPr="00637B10"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CA2752" w:rsidRPr="00637B10" w:rsidRDefault="00CA2752" w:rsidP="000B0782">
            <w:r>
              <w:t>Heat tracing wire installed</w:t>
            </w:r>
          </w:p>
        </w:tc>
        <w:tc>
          <w:tcPr>
            <w:tcW w:w="1072"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c>
          <w:tcPr>
            <w:tcW w:w="1080"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r>
      <w:tr w:rsidR="00CA2752" w:rsidRPr="00637B10"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CA2752" w:rsidRPr="00637B10" w:rsidRDefault="00CA2752" w:rsidP="000B0782">
            <w:r w:rsidRPr="00637B10">
              <w:t xml:space="preserve">Valves checklists </w:t>
            </w:r>
            <w:r>
              <w:t>complete</w:t>
            </w:r>
          </w:p>
        </w:tc>
        <w:tc>
          <w:tcPr>
            <w:tcW w:w="1072"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c>
          <w:tcPr>
            <w:tcW w:w="1080"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r>
      <w:tr w:rsidR="00CA2752" w:rsidRPr="00637B10"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CA2752" w:rsidRPr="00637B10" w:rsidRDefault="00CA2752" w:rsidP="000B0782">
            <w:r w:rsidRPr="00637B10">
              <w:t>Valve labels permanently affixed</w:t>
            </w:r>
          </w:p>
        </w:tc>
        <w:tc>
          <w:tcPr>
            <w:tcW w:w="1072"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c>
          <w:tcPr>
            <w:tcW w:w="1080"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r>
      <w:tr w:rsidR="00CA2752" w:rsidRPr="00637B10" w:rsidTr="000B078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CA2752" w:rsidRPr="00637B10" w:rsidRDefault="00CA2752" w:rsidP="000B0782">
            <w:r>
              <w:t>Pipe painted / coated per specifications</w:t>
            </w:r>
          </w:p>
        </w:tc>
        <w:tc>
          <w:tcPr>
            <w:tcW w:w="1072"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c>
          <w:tcPr>
            <w:tcW w:w="1080" w:type="dxa"/>
            <w:tcBorders>
              <w:top w:val="single" w:sz="6" w:space="0" w:color="auto"/>
              <w:left w:val="single" w:sz="6" w:space="0" w:color="auto"/>
              <w:bottom w:val="single" w:sz="6" w:space="0" w:color="auto"/>
              <w:right w:val="single" w:sz="6" w:space="0" w:color="auto"/>
            </w:tcBorders>
          </w:tcPr>
          <w:p w:rsidR="00CA2752" w:rsidRPr="00637B10" w:rsidRDefault="00CA2752" w:rsidP="000B0782"/>
        </w:tc>
      </w:tr>
    </w:tbl>
    <w:p w:rsidR="00CA2752" w:rsidRPr="00DF5AD4" w:rsidRDefault="00CA2752" w:rsidP="00CA2752">
      <w:pPr>
        <w:pStyle w:val="Norm"/>
        <w:tabs>
          <w:tab w:val="clear" w:pos="990"/>
        </w:tabs>
        <w:ind w:left="0" w:right="-360" w:firstLine="0"/>
        <w:rPr>
          <w:b/>
          <w:sz w:val="24"/>
          <w:szCs w:val="24"/>
        </w:rPr>
      </w:pPr>
    </w:p>
    <w:p w:rsidR="00CA2752" w:rsidRPr="00DF5AD4" w:rsidRDefault="00CA2752" w:rsidP="00CA2752">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CA2752" w:rsidRPr="00DF5AD4" w:rsidRDefault="00CA2752" w:rsidP="00CA2752">
      <w:pPr>
        <w:pStyle w:val="Norm"/>
        <w:tabs>
          <w:tab w:val="clear" w:pos="990"/>
        </w:tabs>
        <w:ind w:left="0" w:right="-360" w:firstLine="0"/>
        <w:rPr>
          <w:sz w:val="24"/>
          <w:szCs w:val="24"/>
        </w:rPr>
      </w:pPr>
    </w:p>
    <w:p w:rsidR="00CA2752" w:rsidRPr="00DF5AD4" w:rsidRDefault="00CA2752" w:rsidP="00CA2752">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CA2752" w:rsidRPr="00DF5AD4" w:rsidRDefault="00CA2752" w:rsidP="00CA2752">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CA2752" w:rsidRPr="00DF5AD4" w:rsidRDefault="00CA2752" w:rsidP="00CA2752">
      <w:pPr>
        <w:pStyle w:val="Norm"/>
        <w:tabs>
          <w:tab w:val="clear" w:pos="990"/>
        </w:tabs>
        <w:ind w:left="0" w:right="-360" w:firstLine="0"/>
        <w:rPr>
          <w:b/>
          <w:sz w:val="24"/>
          <w:szCs w:val="24"/>
        </w:rPr>
      </w:pPr>
    </w:p>
    <w:p w:rsidR="00CA2752" w:rsidRPr="00DF5AD4" w:rsidRDefault="00CA2752" w:rsidP="00CA2752">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CA2752" w:rsidRPr="00DF5AD4" w:rsidRDefault="00CA2752" w:rsidP="00CA2752">
      <w:pPr>
        <w:pStyle w:val="Norm"/>
        <w:tabs>
          <w:tab w:val="clear" w:pos="990"/>
        </w:tabs>
        <w:ind w:left="-90" w:right="-360" w:firstLine="0"/>
        <w:rPr>
          <w:sz w:val="24"/>
          <w:szCs w:val="24"/>
        </w:rPr>
      </w:pPr>
    </w:p>
    <w:p w:rsidR="00CA2752" w:rsidRPr="00DF5AD4" w:rsidRDefault="00CA2752" w:rsidP="00CA2752">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CA2752" w:rsidRPr="00DF5AD4" w:rsidRDefault="00CA2752" w:rsidP="00CA2752">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DF4" w:rsidRDefault="003D6DF4" w:rsidP="001B15AB">
      <w:r>
        <w:separator/>
      </w:r>
    </w:p>
  </w:endnote>
  <w:endnote w:type="continuationSeparator" w:id="0">
    <w:p w:rsidR="003D6DF4" w:rsidRDefault="003D6DF4"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DF4" w:rsidRDefault="003D6DF4" w:rsidP="001B15AB">
      <w:r>
        <w:separator/>
      </w:r>
    </w:p>
  </w:footnote>
  <w:footnote w:type="continuationSeparator" w:id="0">
    <w:p w:rsidR="003D6DF4" w:rsidRDefault="003D6DF4"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3D6DF4"/>
    <w:rsid w:val="006E4B3C"/>
    <w:rsid w:val="00A54A12"/>
    <w:rsid w:val="00CA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76BD"/>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7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CA2752"/>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CA2752"/>
    <w:pPr>
      <w:spacing w:before="20" w:after="40"/>
    </w:pPr>
    <w:rPr>
      <w:rFonts w:ascii="Arial" w:hAnsi="Arial"/>
      <w:sz w:val="20"/>
      <w:szCs w:val="20"/>
    </w:rPr>
  </w:style>
  <w:style w:type="paragraph" w:customStyle="1" w:styleId="TblColC">
    <w:name w:val="Tbl Col C"/>
    <w:basedOn w:val="Normal"/>
    <w:rsid w:val="00CA2752"/>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2020-05-19T11:16:00Z</dcterms:created>
  <dcterms:modified xsi:type="dcterms:W3CDTF">2020-05-19T11:16:00Z</dcterms:modified>
</cp:coreProperties>
</file>